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CA" w:rsidRDefault="00511A64" w:rsidP="00B8506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南安</w:t>
      </w:r>
      <w:r w:rsidR="00897929">
        <w:rPr>
          <w:b/>
          <w:sz w:val="32"/>
          <w:szCs w:val="32"/>
        </w:rPr>
        <w:t>市</w:t>
      </w:r>
      <w:r w:rsidR="00897929">
        <w:rPr>
          <w:rFonts w:hint="eastAsia"/>
          <w:b/>
          <w:sz w:val="32"/>
          <w:szCs w:val="32"/>
        </w:rPr>
        <w:t>1-</w:t>
      </w:r>
      <w:r w:rsidR="00B96AE2">
        <w:rPr>
          <w:rFonts w:hint="eastAsia"/>
          <w:b/>
          <w:sz w:val="32"/>
          <w:szCs w:val="32"/>
        </w:rPr>
        <w:t>7</w:t>
      </w:r>
      <w:r w:rsidR="00897929">
        <w:rPr>
          <w:rFonts w:hint="eastAsia"/>
          <w:b/>
          <w:sz w:val="32"/>
          <w:szCs w:val="32"/>
        </w:rPr>
        <w:t>月</w:t>
      </w:r>
      <w:r w:rsidR="00B85069" w:rsidRPr="00B85069">
        <w:rPr>
          <w:b/>
          <w:sz w:val="32"/>
          <w:szCs w:val="32"/>
        </w:rPr>
        <w:t>社会消费品零售总额</w:t>
      </w:r>
      <w:r w:rsidR="00B96AE2">
        <w:rPr>
          <w:rFonts w:hint="eastAsia"/>
          <w:b/>
          <w:sz w:val="32"/>
          <w:szCs w:val="32"/>
        </w:rPr>
        <w:t>增长</w:t>
      </w:r>
      <w:r w:rsidR="00B96AE2">
        <w:rPr>
          <w:rFonts w:hint="eastAsia"/>
          <w:b/>
          <w:sz w:val="32"/>
          <w:szCs w:val="32"/>
        </w:rPr>
        <w:t>11.9</w:t>
      </w:r>
      <w:r w:rsidR="00897929">
        <w:rPr>
          <w:rFonts w:hint="eastAsia"/>
          <w:b/>
          <w:sz w:val="32"/>
          <w:szCs w:val="32"/>
        </w:rPr>
        <w:t>%</w:t>
      </w:r>
    </w:p>
    <w:p w:rsidR="00B96AE2" w:rsidRDefault="00B96AE2" w:rsidP="00B96AE2">
      <w:pPr>
        <w:ind w:firstLine="660"/>
        <w:rPr>
          <w:sz w:val="32"/>
          <w:szCs w:val="32"/>
        </w:rPr>
      </w:pPr>
      <w:r w:rsidRPr="00B85069"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</w:rPr>
        <w:t>9</w:t>
      </w:r>
      <w:r w:rsidRPr="00B85069">
        <w:rPr>
          <w:rFonts w:hint="eastAsia"/>
          <w:sz w:val="32"/>
          <w:szCs w:val="32"/>
        </w:rPr>
        <w:t>年</w:t>
      </w:r>
      <w:r w:rsidRPr="00EE4248">
        <w:rPr>
          <w:rFonts w:hint="eastAsia"/>
          <w:sz w:val="32"/>
          <w:szCs w:val="32"/>
        </w:rPr>
        <w:t>1-</w:t>
      </w:r>
      <w:r>
        <w:rPr>
          <w:rFonts w:hint="eastAsia"/>
          <w:sz w:val="32"/>
          <w:szCs w:val="32"/>
        </w:rPr>
        <w:t>7</w:t>
      </w:r>
      <w:r w:rsidRPr="00EE4248">
        <w:rPr>
          <w:rFonts w:hint="eastAsia"/>
          <w:sz w:val="32"/>
          <w:szCs w:val="32"/>
        </w:rPr>
        <w:t>月</w:t>
      </w:r>
      <w:r w:rsidRPr="00B85069">
        <w:rPr>
          <w:rFonts w:hint="eastAsia"/>
          <w:sz w:val="32"/>
          <w:szCs w:val="32"/>
        </w:rPr>
        <w:t>南安社会消费品零售总额达到</w:t>
      </w:r>
      <w:r>
        <w:rPr>
          <w:rFonts w:hint="eastAsia"/>
          <w:sz w:val="32"/>
          <w:szCs w:val="32"/>
        </w:rPr>
        <w:t>294.74</w:t>
      </w:r>
      <w:r w:rsidRPr="00B85069">
        <w:rPr>
          <w:rFonts w:hint="eastAsia"/>
          <w:sz w:val="32"/>
          <w:szCs w:val="32"/>
        </w:rPr>
        <w:t>亿元，同比增长</w:t>
      </w:r>
      <w:r w:rsidRPr="00B85069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1.9</w:t>
      </w:r>
      <w:r w:rsidRPr="00B85069">
        <w:rPr>
          <w:rFonts w:hint="eastAsia"/>
          <w:sz w:val="32"/>
          <w:szCs w:val="32"/>
        </w:rPr>
        <w:t>%</w:t>
      </w:r>
      <w:r w:rsidRPr="00B85069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比泉州平均水平高</w:t>
      </w:r>
      <w:r>
        <w:rPr>
          <w:rFonts w:hint="eastAsia"/>
          <w:sz w:val="32"/>
          <w:szCs w:val="32"/>
        </w:rPr>
        <w:t>1.0</w:t>
      </w:r>
      <w:r>
        <w:rPr>
          <w:rFonts w:hint="eastAsia"/>
          <w:sz w:val="32"/>
          <w:szCs w:val="32"/>
        </w:rPr>
        <w:t>个百分点，其中</w:t>
      </w:r>
      <w:r w:rsidRPr="00B85069">
        <w:rPr>
          <w:rFonts w:hint="eastAsia"/>
          <w:sz w:val="32"/>
          <w:szCs w:val="32"/>
        </w:rPr>
        <w:t>限上消费品零售额达到</w:t>
      </w:r>
      <w:r>
        <w:rPr>
          <w:rFonts w:hint="eastAsia"/>
          <w:sz w:val="32"/>
          <w:szCs w:val="32"/>
        </w:rPr>
        <w:t>113.65</w:t>
      </w:r>
      <w:r w:rsidRPr="00B85069">
        <w:rPr>
          <w:rFonts w:hint="eastAsia"/>
          <w:sz w:val="32"/>
          <w:szCs w:val="32"/>
        </w:rPr>
        <w:t>亿元，增长</w:t>
      </w:r>
      <w:r w:rsidRPr="00B85069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6.7</w:t>
      </w:r>
      <w:r w:rsidRPr="00B85069"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，增速与上个月持平，比泉州平均水平高</w:t>
      </w:r>
      <w:r>
        <w:rPr>
          <w:rFonts w:hint="eastAsia"/>
          <w:sz w:val="32"/>
          <w:szCs w:val="32"/>
        </w:rPr>
        <w:t>2.9</w:t>
      </w:r>
      <w:r>
        <w:rPr>
          <w:rFonts w:hint="eastAsia"/>
          <w:sz w:val="32"/>
          <w:szCs w:val="32"/>
        </w:rPr>
        <w:t>个百分点</w:t>
      </w:r>
      <w:r w:rsidRPr="00B85069">
        <w:rPr>
          <w:rFonts w:hint="eastAsia"/>
          <w:sz w:val="32"/>
          <w:szCs w:val="32"/>
        </w:rPr>
        <w:t>。</w:t>
      </w:r>
    </w:p>
    <w:p w:rsidR="00897929" w:rsidRPr="00B96AE2" w:rsidRDefault="00897929" w:rsidP="00897929">
      <w:pPr>
        <w:ind w:firstLine="660"/>
        <w:rPr>
          <w:sz w:val="32"/>
          <w:szCs w:val="32"/>
        </w:rPr>
      </w:pPr>
    </w:p>
    <w:p w:rsidR="00897929" w:rsidRDefault="00B85069" w:rsidP="00897929">
      <w:pPr>
        <w:jc w:val="righ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</w:t>
      </w:r>
      <w:r w:rsidR="008F3CB2">
        <w:rPr>
          <w:rFonts w:hint="eastAsia"/>
          <w:sz w:val="32"/>
          <w:szCs w:val="32"/>
        </w:rPr>
        <w:t>南安市统计局</w:t>
      </w:r>
      <w:r w:rsidRPr="00B85069">
        <w:rPr>
          <w:rFonts w:hint="eastAsia"/>
          <w:sz w:val="32"/>
          <w:szCs w:val="32"/>
        </w:rPr>
        <w:t xml:space="preserve"> </w:t>
      </w:r>
      <w:r w:rsidRPr="00B85069">
        <w:rPr>
          <w:rFonts w:hint="eastAsia"/>
          <w:sz w:val="32"/>
          <w:szCs w:val="32"/>
        </w:rPr>
        <w:t>王志伟</w:t>
      </w:r>
    </w:p>
    <w:p w:rsidR="00511A64" w:rsidRPr="00B85069" w:rsidRDefault="00511A64" w:rsidP="00897929">
      <w:pPr>
        <w:jc w:val="right"/>
        <w:rPr>
          <w:sz w:val="32"/>
          <w:szCs w:val="32"/>
        </w:rPr>
      </w:pPr>
      <w:r>
        <w:rPr>
          <w:sz w:val="32"/>
          <w:szCs w:val="32"/>
        </w:rPr>
        <w:t>2019-0</w:t>
      </w:r>
      <w:r w:rsidR="00B96AE2">
        <w:rPr>
          <w:rFonts w:hint="eastAsia"/>
          <w:sz w:val="32"/>
          <w:szCs w:val="32"/>
        </w:rPr>
        <w:t>8</w:t>
      </w:r>
      <w:r w:rsidR="00B653F0">
        <w:rPr>
          <w:rFonts w:hint="eastAsia"/>
          <w:sz w:val="32"/>
          <w:szCs w:val="32"/>
        </w:rPr>
        <w:t>-1</w:t>
      </w:r>
      <w:r w:rsidR="002C40B5">
        <w:rPr>
          <w:rFonts w:hint="eastAsia"/>
          <w:sz w:val="32"/>
          <w:szCs w:val="32"/>
        </w:rPr>
        <w:t>6</w:t>
      </w:r>
    </w:p>
    <w:sectPr w:rsidR="00511A64" w:rsidRPr="00B85069" w:rsidSect="00B21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A8E" w:rsidRDefault="002E6A8E" w:rsidP="003C2DA5">
      <w:r>
        <w:separator/>
      </w:r>
    </w:p>
  </w:endnote>
  <w:endnote w:type="continuationSeparator" w:id="1">
    <w:p w:rsidR="002E6A8E" w:rsidRDefault="002E6A8E" w:rsidP="003C2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A8E" w:rsidRDefault="002E6A8E" w:rsidP="003C2DA5">
      <w:r>
        <w:separator/>
      </w:r>
    </w:p>
  </w:footnote>
  <w:footnote w:type="continuationSeparator" w:id="1">
    <w:p w:rsidR="002E6A8E" w:rsidRDefault="002E6A8E" w:rsidP="003C2D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069"/>
    <w:rsid w:val="000F0742"/>
    <w:rsid w:val="00181BB0"/>
    <w:rsid w:val="002C4001"/>
    <w:rsid w:val="002C40B5"/>
    <w:rsid w:val="002E6A8E"/>
    <w:rsid w:val="003C2DA5"/>
    <w:rsid w:val="0049672B"/>
    <w:rsid w:val="00502F02"/>
    <w:rsid w:val="00511A64"/>
    <w:rsid w:val="0056119A"/>
    <w:rsid w:val="005E0615"/>
    <w:rsid w:val="005E4458"/>
    <w:rsid w:val="005F6520"/>
    <w:rsid w:val="00677386"/>
    <w:rsid w:val="006D6D53"/>
    <w:rsid w:val="0085742C"/>
    <w:rsid w:val="00897929"/>
    <w:rsid w:val="008E10A9"/>
    <w:rsid w:val="008F3CB2"/>
    <w:rsid w:val="008F6F97"/>
    <w:rsid w:val="00906DED"/>
    <w:rsid w:val="00915653"/>
    <w:rsid w:val="00B21CCA"/>
    <w:rsid w:val="00B653F0"/>
    <w:rsid w:val="00B85069"/>
    <w:rsid w:val="00B96AE2"/>
    <w:rsid w:val="00BA42FE"/>
    <w:rsid w:val="00BB141D"/>
    <w:rsid w:val="00C45817"/>
    <w:rsid w:val="00C758EA"/>
    <w:rsid w:val="00CD1A57"/>
    <w:rsid w:val="00D13D87"/>
    <w:rsid w:val="00DC311B"/>
    <w:rsid w:val="00EE4248"/>
    <w:rsid w:val="00F6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2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2D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2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2D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2019-08-19T04:00:00Z</dcterms:created>
  <dcterms:modified xsi:type="dcterms:W3CDTF">2019-08-19T04:04:00Z</dcterms:modified>
</cp:coreProperties>
</file>