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159" w:beforeLines="50" w:beforeAutospacing="0" w:after="159" w:afterLines="50" w:afterAutospacing="0" w:line="500" w:lineRule="exact"/>
        <w:ind w:left="0" w:leftChars="0" w:right="0" w:rightChars="0" w:firstLine="0" w:firstLineChars="0"/>
        <w:jc w:val="both"/>
        <w:textAlignment w:val="auto"/>
        <w:outlineLvl w:val="9"/>
        <w:rPr>
          <w:rFonts w:hint="eastAsia" w:ascii="仿宋_GB2312" w:hAnsi="Times New Roman" w:eastAsia="仿宋_GB2312"/>
          <w:sz w:val="32"/>
        </w:rPr>
      </w:pPr>
    </w:p>
    <w:p>
      <w:pPr>
        <w:pStyle w:val="6"/>
        <w:keepNext w:val="0"/>
        <w:keepLines w:val="0"/>
        <w:pageBreakBefore w:val="0"/>
        <w:widowControl/>
        <w:kinsoku/>
        <w:wordWrap/>
        <w:overflowPunct/>
        <w:topLinePunct w:val="0"/>
        <w:autoSpaceDE/>
        <w:autoSpaceDN/>
        <w:bidi w:val="0"/>
        <w:adjustRightInd/>
        <w:snapToGrid/>
        <w:spacing w:before="159" w:beforeLines="50" w:beforeAutospacing="0" w:after="159" w:afterLines="50" w:afterAutospacing="0" w:line="400" w:lineRule="exact"/>
        <w:ind w:left="0" w:leftChars="0" w:right="0" w:rightChars="0" w:firstLine="0" w:firstLineChars="0"/>
        <w:jc w:val="both"/>
        <w:textAlignment w:val="auto"/>
        <w:outlineLvl w:val="9"/>
        <w:rPr>
          <w:rFonts w:hint="eastAsia" w:ascii="仿宋_GB2312" w:hAnsi="Times New Roman" w:eastAsia="仿宋_GB2312"/>
          <w:sz w:val="32"/>
        </w:rPr>
      </w:pPr>
    </w:p>
    <w:p>
      <w:pPr>
        <w:pStyle w:val="6"/>
        <w:keepNext w:val="0"/>
        <w:keepLines w:val="0"/>
        <w:pageBreakBefore w:val="0"/>
        <w:widowControl/>
        <w:kinsoku/>
        <w:wordWrap/>
        <w:overflowPunct/>
        <w:topLinePunct w:val="0"/>
        <w:autoSpaceDE/>
        <w:autoSpaceDN/>
        <w:bidi w:val="0"/>
        <w:adjustRightInd/>
        <w:snapToGrid/>
        <w:spacing w:before="159" w:beforeLines="50" w:beforeAutospacing="0" w:after="159" w:afterLines="50" w:afterAutospacing="0" w:line="400" w:lineRule="exact"/>
        <w:ind w:left="0" w:leftChars="0" w:right="0" w:rightChars="0" w:firstLine="0" w:firstLineChars="0"/>
        <w:jc w:val="center"/>
        <w:textAlignment w:val="auto"/>
        <w:outlineLvl w:val="9"/>
        <w:rPr>
          <w:rFonts w:hint="eastAsia" w:ascii="仿宋_GB2312" w:hAnsi="Times New Roman" w:eastAsia="仿宋_GB2312"/>
          <w:sz w:val="32"/>
        </w:rPr>
      </w:pPr>
    </w:p>
    <w:p>
      <w:pPr>
        <w:pStyle w:val="6"/>
        <w:keepNext w:val="0"/>
        <w:keepLines w:val="0"/>
        <w:pageBreakBefore w:val="0"/>
        <w:widowControl/>
        <w:kinsoku/>
        <w:wordWrap/>
        <w:overflowPunct/>
        <w:topLinePunct w:val="0"/>
        <w:autoSpaceDE/>
        <w:autoSpaceDN/>
        <w:bidi w:val="0"/>
        <w:adjustRightInd/>
        <w:snapToGrid/>
        <w:spacing w:before="159" w:beforeLines="50" w:beforeAutospacing="0" w:after="159" w:afterLines="50" w:afterAutospacing="0" w:line="400" w:lineRule="exact"/>
        <w:ind w:left="0" w:leftChars="0" w:right="0" w:rightChars="0" w:firstLine="0" w:firstLineChars="0"/>
        <w:jc w:val="both"/>
        <w:textAlignment w:val="auto"/>
        <w:outlineLvl w:val="9"/>
        <w:rPr>
          <w:rFonts w:hint="eastAsia" w:ascii="仿宋_GB2312" w:hAnsi="Times New Roman" w:eastAsia="仿宋_GB2312"/>
          <w:sz w:val="32"/>
        </w:rPr>
      </w:pPr>
    </w:p>
    <w:p>
      <w:pPr>
        <w:pStyle w:val="6"/>
        <w:keepNext w:val="0"/>
        <w:keepLines w:val="0"/>
        <w:pageBreakBefore w:val="0"/>
        <w:widowControl/>
        <w:kinsoku/>
        <w:wordWrap/>
        <w:overflowPunct/>
        <w:topLinePunct w:val="0"/>
        <w:autoSpaceDE/>
        <w:autoSpaceDN/>
        <w:bidi w:val="0"/>
        <w:adjustRightInd/>
        <w:snapToGrid/>
        <w:spacing w:before="159" w:beforeLines="50" w:beforeAutospacing="0" w:after="159" w:afterLines="50" w:afterAutospacing="0" w:line="400" w:lineRule="exact"/>
        <w:ind w:left="0" w:leftChars="0" w:right="0" w:rightChars="0" w:firstLine="0" w:firstLineChars="0"/>
        <w:jc w:val="both"/>
        <w:textAlignment w:val="auto"/>
        <w:outlineLvl w:val="9"/>
        <w:rPr>
          <w:rFonts w:hint="eastAsia" w:ascii="仿宋_GB2312" w:hAnsi="Times New Roman" w:eastAsia="仿宋_GB2312"/>
          <w:sz w:val="32"/>
        </w:rPr>
      </w:pPr>
    </w:p>
    <w:p>
      <w:pPr>
        <w:pStyle w:val="6"/>
        <w:keepNext w:val="0"/>
        <w:keepLines w:val="0"/>
        <w:pageBreakBefore w:val="0"/>
        <w:widowControl/>
        <w:kinsoku/>
        <w:wordWrap/>
        <w:overflowPunct/>
        <w:topLinePunct w:val="0"/>
        <w:autoSpaceDE/>
        <w:autoSpaceDN/>
        <w:bidi w:val="0"/>
        <w:adjustRightInd/>
        <w:snapToGrid/>
        <w:spacing w:before="159" w:beforeLines="50" w:beforeAutospacing="0" w:after="159" w:afterLines="50" w:afterAutospacing="0" w:line="400" w:lineRule="exact"/>
        <w:ind w:left="0" w:leftChars="0" w:right="0" w:rightChars="0" w:firstLine="0" w:firstLineChars="0"/>
        <w:jc w:val="both"/>
        <w:textAlignment w:val="auto"/>
        <w:outlineLvl w:val="9"/>
        <w:rPr>
          <w:rFonts w:hint="eastAsia" w:ascii="仿宋_GB2312" w:hAnsi="Times New Roman" w:eastAsia="仿宋_GB2312"/>
          <w:sz w:val="32"/>
        </w:rPr>
      </w:pPr>
    </w:p>
    <w:p>
      <w:pPr>
        <w:pStyle w:val="6"/>
        <w:keepNext w:val="0"/>
        <w:keepLines w:val="0"/>
        <w:pageBreakBefore w:val="0"/>
        <w:widowControl/>
        <w:kinsoku/>
        <w:wordWrap/>
        <w:overflowPunct/>
        <w:topLinePunct w:val="0"/>
        <w:autoSpaceDE/>
        <w:autoSpaceDN/>
        <w:bidi w:val="0"/>
        <w:adjustRightInd/>
        <w:snapToGrid/>
        <w:spacing w:before="159" w:beforeLines="50" w:beforeAutospacing="0" w:after="159" w:afterLines="50" w:afterAutospacing="0" w:line="260" w:lineRule="exact"/>
        <w:ind w:left="0" w:leftChars="0" w:right="0" w:rightChars="0" w:firstLine="0" w:firstLineChars="0"/>
        <w:jc w:val="center"/>
        <w:textAlignment w:val="auto"/>
        <w:outlineLvl w:val="9"/>
        <w:rPr>
          <w:rFonts w:hint="eastAsia" w:ascii="仿宋_GB2312" w:hAnsi="Times New Roman" w:eastAsia="仿宋_GB2312"/>
          <w:sz w:val="32"/>
          <w:lang w:val="en-US" w:eastAsia="zh-CN"/>
        </w:rPr>
      </w:pPr>
      <w:r>
        <w:rPr>
          <w:rFonts w:hint="eastAsia" w:ascii="仿宋_GB2312" w:hAnsi="Times New Roman" w:eastAsia="仿宋_GB2312"/>
          <w:sz w:val="32"/>
          <w:lang w:val="en-US" w:eastAsia="zh-CN"/>
        </w:rPr>
        <w:t xml:space="preserve"> </w:t>
      </w:r>
    </w:p>
    <w:p>
      <w:pPr>
        <w:pStyle w:val="6"/>
        <w:keepNext w:val="0"/>
        <w:keepLines w:val="0"/>
        <w:pageBreakBefore w:val="0"/>
        <w:widowControl/>
        <w:kinsoku/>
        <w:wordWrap/>
        <w:overflowPunct/>
        <w:topLinePunct w:val="0"/>
        <w:autoSpaceDE/>
        <w:autoSpaceDN/>
        <w:bidi w:val="0"/>
        <w:adjustRightInd/>
        <w:snapToGrid/>
        <w:spacing w:before="159" w:beforeLines="50" w:beforeAutospacing="0" w:after="159" w:afterLines="50" w:afterAutospacing="0" w:line="400" w:lineRule="exact"/>
        <w:ind w:left="0" w:leftChars="0" w:right="0" w:rightChars="0" w:firstLine="0" w:firstLineChars="0"/>
        <w:jc w:val="center"/>
        <w:textAlignment w:val="auto"/>
        <w:outlineLvl w:val="9"/>
        <w:rPr>
          <w:rFonts w:hint="eastAsia" w:ascii="Times New Roman" w:hAnsi="Times New Roman" w:eastAsia="仿宋_GB2312" w:cs="Times New Roman"/>
          <w:kern w:val="2"/>
          <w:sz w:val="32"/>
          <w:szCs w:val="30"/>
          <w:lang w:val="en-US" w:eastAsia="zh-CN" w:bidi="ar-SA"/>
        </w:rPr>
      </w:pPr>
      <w:r>
        <w:rPr>
          <w:rFonts w:hint="default" w:ascii="Times New Roman" w:hAnsi="Times New Roman" w:eastAsia="仿宋_GB2312" w:cs="Times New Roman"/>
          <w:kern w:val="2"/>
          <w:sz w:val="32"/>
          <w:szCs w:val="30"/>
          <w:lang w:val="en-US" w:eastAsia="zh-CN" w:bidi="ar-SA"/>
        </w:rPr>
        <w:t>南水</w:t>
      </w:r>
      <w:r>
        <w:rPr>
          <w:rFonts w:hint="eastAsia" w:ascii="Times New Roman" w:hAnsi="Times New Roman" w:eastAsia="仿宋_GB2312" w:cs="Times New Roman"/>
          <w:kern w:val="2"/>
          <w:sz w:val="32"/>
          <w:szCs w:val="30"/>
          <w:lang w:val="en-US" w:eastAsia="zh-CN" w:bidi="ar-SA"/>
        </w:rPr>
        <w:t>审</w:t>
      </w:r>
      <w:r>
        <w:rPr>
          <w:rFonts w:hint="default" w:ascii="Times New Roman" w:hAnsi="Times New Roman" w:eastAsia="仿宋_GB2312" w:cs="Times New Roman"/>
          <w:kern w:val="2"/>
          <w:sz w:val="32"/>
          <w:szCs w:val="30"/>
          <w:lang w:val="en-US" w:eastAsia="zh-CN" w:bidi="ar-SA"/>
        </w:rPr>
        <w:t>〔2020〕</w:t>
      </w:r>
      <w:r>
        <w:rPr>
          <w:rFonts w:hint="eastAsia" w:ascii="Times New Roman" w:hAnsi="Times New Roman" w:eastAsia="仿宋_GB2312" w:cs="Times New Roman"/>
          <w:kern w:val="2"/>
          <w:sz w:val="32"/>
          <w:szCs w:val="30"/>
          <w:lang w:val="en-US" w:eastAsia="zh-CN" w:bidi="ar-SA"/>
        </w:rPr>
        <w:t>24</w:t>
      </w:r>
      <w:r>
        <w:rPr>
          <w:rFonts w:hint="default" w:ascii="Times New Roman" w:hAnsi="Times New Roman" w:eastAsia="仿宋_GB2312" w:cs="Times New Roman"/>
          <w:kern w:val="2"/>
          <w:sz w:val="32"/>
          <w:szCs w:val="30"/>
          <w:lang w:val="en-US" w:eastAsia="zh-CN" w:bidi="ar-SA"/>
        </w:rPr>
        <w:t>号</w:t>
      </w:r>
    </w:p>
    <w:p>
      <w:pPr>
        <w:keepNext w:val="0"/>
        <w:keepLines w:val="0"/>
        <w:pageBreakBefore w:val="0"/>
        <w:widowControl w:val="0"/>
        <w:kinsoku/>
        <w:wordWrap/>
        <w:overflowPunct/>
        <w:topLinePunct w:val="0"/>
        <w:autoSpaceDE/>
        <w:autoSpaceDN/>
        <w:bidi w:val="0"/>
        <w:adjustRightInd/>
        <w:snapToGrid/>
        <w:spacing w:line="9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eastAsia="方正小标宋简体"/>
          <w:spacing w:val="0"/>
          <w:kern w:val="0"/>
          <w:sz w:val="44"/>
          <w:szCs w:val="44"/>
          <w:lang w:eastAsia="zh-CN"/>
        </w:rPr>
      </w:pPr>
      <w:r>
        <w:rPr>
          <w:rFonts w:hint="eastAsia" w:ascii="方正小标宋简体" w:eastAsia="方正小标宋简体"/>
          <w:spacing w:val="0"/>
          <w:kern w:val="0"/>
          <w:sz w:val="44"/>
          <w:szCs w:val="44"/>
          <w:lang w:eastAsia="zh-CN"/>
        </w:rPr>
        <w:t>南安市水利局关于福建天山饮料有限公司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eastAsia="方正小标宋简体"/>
          <w:spacing w:val="0"/>
          <w:kern w:val="0"/>
          <w:sz w:val="44"/>
          <w:szCs w:val="44"/>
          <w:lang w:val="en-US" w:eastAsia="zh-CN"/>
        </w:rPr>
      </w:pPr>
      <w:r>
        <w:rPr>
          <w:rFonts w:hint="eastAsia" w:ascii="方正小标宋简体" w:eastAsia="方正小标宋简体"/>
          <w:spacing w:val="0"/>
          <w:kern w:val="0"/>
          <w:sz w:val="44"/>
          <w:szCs w:val="44"/>
          <w:lang w:eastAsia="zh-CN"/>
        </w:rPr>
        <w:t>取水申请的批复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eastAsia="方正小标宋简体"/>
          <w:spacing w:val="17"/>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福建天山饮料有限公司：</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你公司报送的《取水许可申请书》及《福建天山饮料有限公司饮用水生产项目水资源论证报告表》收悉。我局对有关材料进行了审查，基本同意该《报告表》中有关地下水取水论证的内容，现按照《中华人民共和国水法》《取水许可管理办法》</w:t>
      </w:r>
      <w:bookmarkStart w:id="0" w:name="_GoBack"/>
      <w:bookmarkEnd w:id="0"/>
      <w:r>
        <w:rPr>
          <w:rFonts w:hint="eastAsia" w:ascii="Times New Roman" w:hAnsi="Times New Roman" w:eastAsia="仿宋_GB2312" w:cs="Times New Roman"/>
          <w:sz w:val="32"/>
          <w:szCs w:val="32"/>
          <w:lang w:eastAsia="zh-CN"/>
        </w:rPr>
        <w:t>《福建省取水许可管理权限规定》《水利部简化整合投资项目涉水行政审批实施办法（试行）》等有关规定，经研究，批复如下：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一、原则同意你单位在金淘镇盖溪村掘顶林取用地表水的申请。取水规模为260m³/天（按年生产300天，折合7.8万m³/年），取水口位于金淘镇盖溪村掘顶林，取水方式为引水。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 xml:space="preserve">二、你单位应建立水资源管理制度，健全用水台账。加强水工程设施管理，认真落实节约用水和水资源保护措施。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项目取水应安装符合国家相关技术标准的取水计量设施，且与项目取退水设施同时投入使用。应定期对计量设施进行检定校准，加强设施维护管理，保证其正常使用和量值的准确、可靠，按照规定填报取水报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 xml:space="preserve">四、项目取用水设施竣工试运行30日后，应向我局报送取水设施试运行情况等相关材料，申请取水验收。经验收合格，由我局核发取水许可证后，方可正式运行取水。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五、本项目正式运行后，应于每年年底前向我局报送本年度的取水总结和下一年度取用水计划建议，并严格执行批准的年度取用水计划，认真做好取用水统计等工作，配合水行政主管部门的日常监督管理，依法缴纳水资源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 xml:space="preserve">六、本项目若出现水源类型或取水量、取水地点、取水标的、取水方式等重大变更，应按相关规定重新进行水资源论证，重新办理取水许可手续。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七、应按《中华人民共和国水法》和《中华人民共和国防洪法》的有关规定，在汛期与特旱期间，依法服从水行政主管</w:t>
      </w:r>
      <w:r>
        <w:rPr>
          <w:rFonts w:hint="eastAsia" w:eastAsia="仿宋_GB2312" w:cs="Times New Roman"/>
          <w:sz w:val="32"/>
          <w:szCs w:val="32"/>
          <w:lang w:eastAsia="zh-CN"/>
        </w:rPr>
        <w:t>部</w:t>
      </w:r>
      <w:r>
        <w:rPr>
          <w:rFonts w:hint="eastAsia" w:ascii="Times New Roman" w:hAnsi="Times New Roman" w:eastAsia="仿宋_GB2312" w:cs="Times New Roman"/>
          <w:sz w:val="32"/>
          <w:szCs w:val="32"/>
          <w:lang w:eastAsia="zh-CN"/>
        </w:rPr>
        <w:t>门统一调度。</w:t>
      </w:r>
    </w:p>
    <w:p>
      <w:pPr>
        <w:keepNext w:val="0"/>
        <w:keepLines w:val="0"/>
        <w:pageBreakBefore w:val="0"/>
        <w:widowControl/>
        <w:kinsoku/>
        <w:wordWrap/>
        <w:overflowPunct/>
        <w:topLinePunct w:val="0"/>
        <w:autoSpaceDE/>
        <w:autoSpaceDN/>
        <w:bidi w:val="0"/>
        <w:adjustRightInd/>
        <w:snapToGrid/>
        <w:spacing w:line="600" w:lineRule="exact"/>
        <w:ind w:firstLine="1600" w:firstLineChars="500"/>
        <w:jc w:val="both"/>
        <w:textAlignment w:val="auto"/>
        <w:outlineLvl w:val="9"/>
        <w:rPr>
          <w:rFonts w:hint="eastAsia" w:ascii="Times New Roman" w:hAnsi="Times New Roman" w:eastAsia="仿宋_GB2312"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ind w:firstLine="1600" w:firstLineChars="500"/>
        <w:jc w:val="both"/>
        <w:textAlignment w:val="auto"/>
        <w:outlineLvl w:val="9"/>
        <w:rPr>
          <w:rFonts w:hint="eastAsia" w:ascii="Times New Roman" w:hAnsi="Times New Roman" w:eastAsia="仿宋_GB2312"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ind w:firstLine="1600" w:firstLineChars="500"/>
        <w:jc w:val="both"/>
        <w:textAlignment w:val="auto"/>
        <w:outlineLvl w:val="9"/>
        <w:rPr>
          <w:rFonts w:hint="eastAsia" w:ascii="Times New Roman" w:hAnsi="Times New Roman" w:eastAsia="仿宋_GB2312" w:cs="Times New Roman"/>
          <w:sz w:val="32"/>
          <w:szCs w:val="32"/>
          <w:lang w:eastAsia="zh-CN"/>
        </w:rPr>
      </w:pPr>
    </w:p>
    <w:p>
      <w:pPr>
        <w:keepNext w:val="0"/>
        <w:keepLines w:val="0"/>
        <w:pageBreakBefore w:val="0"/>
        <w:widowControl w:val="0"/>
        <w:tabs>
          <w:tab w:val="left" w:pos="7350"/>
          <w:tab w:val="left" w:pos="8085"/>
        </w:tabs>
        <w:kinsoku/>
        <w:wordWrap/>
        <w:overflowPunct/>
        <w:topLinePunct w:val="0"/>
        <w:autoSpaceDE/>
        <w:autoSpaceDN/>
        <w:bidi w:val="0"/>
        <w:adjustRightInd/>
        <w:snapToGrid/>
        <w:spacing w:line="600" w:lineRule="exact"/>
        <w:ind w:left="5280" w:leftChars="0" w:right="0" w:rightChars="0" w:hanging="5280" w:hangingChars="165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南安市水利局</w:t>
      </w:r>
    </w:p>
    <w:p>
      <w:pPr>
        <w:keepNext w:val="0"/>
        <w:keepLines w:val="0"/>
        <w:pageBreakBefore w:val="0"/>
        <w:widowControl w:val="0"/>
        <w:tabs>
          <w:tab w:val="left" w:pos="7350"/>
          <w:tab w:val="left" w:pos="8085"/>
        </w:tabs>
        <w:kinsoku/>
        <w:wordWrap/>
        <w:overflowPunct/>
        <w:topLinePunct w:val="0"/>
        <w:autoSpaceDE/>
        <w:autoSpaceDN/>
        <w:bidi w:val="0"/>
        <w:adjustRightInd/>
        <w:snapToGrid/>
        <w:spacing w:line="600" w:lineRule="exact"/>
        <w:ind w:left="5280" w:leftChars="0" w:right="0" w:rightChars="0" w:hanging="5280" w:hangingChars="165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年</w:t>
      </w:r>
      <w:r>
        <w:rPr>
          <w:rFonts w:hint="eastAsia" w:eastAsia="仿宋_GB2312" w:cs="Times New Roman"/>
          <w:kern w:val="0"/>
          <w:sz w:val="32"/>
          <w:szCs w:val="32"/>
          <w:lang w:val="en-US" w:eastAsia="zh-CN"/>
        </w:rPr>
        <w:t>7</w:t>
      </w:r>
      <w:r>
        <w:rPr>
          <w:rFonts w:hint="default" w:ascii="Times New Roman" w:hAnsi="Times New Roman" w:eastAsia="仿宋_GB2312" w:cs="Times New Roman"/>
          <w:kern w:val="0"/>
          <w:sz w:val="32"/>
          <w:szCs w:val="32"/>
        </w:rPr>
        <w:t>月</w:t>
      </w:r>
      <w:r>
        <w:rPr>
          <w:rFonts w:hint="eastAsia" w:eastAsia="仿宋_GB2312" w:cs="Times New Roman"/>
          <w:kern w:val="0"/>
          <w:sz w:val="32"/>
          <w:szCs w:val="32"/>
          <w:lang w:val="en-US" w:eastAsia="zh-CN"/>
        </w:rPr>
        <w:t>29</w:t>
      </w:r>
      <w:r>
        <w:rPr>
          <w:rFonts w:hint="default" w:ascii="Times New Roman" w:hAnsi="Times New Roman" w:eastAsia="仿宋_GB2312" w:cs="Times New Roman"/>
          <w:kern w:val="0"/>
          <w:sz w:val="32"/>
          <w:szCs w:val="32"/>
        </w:rPr>
        <w:t>日</w:t>
      </w:r>
    </w:p>
    <w:p>
      <w:pPr>
        <w:keepNext w:val="0"/>
        <w:keepLines w:val="0"/>
        <w:pageBreakBefore w:val="0"/>
        <w:widowControl w:val="0"/>
        <w:tabs>
          <w:tab w:val="left" w:pos="7350"/>
          <w:tab w:val="left" w:pos="8085"/>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 w:cs="Times New Roman"/>
          <w:kern w:val="0"/>
          <w:sz w:val="32"/>
          <w:szCs w:val="32"/>
          <w:lang w:val="en-US" w:eastAsia="zh-CN"/>
        </w:rPr>
      </w:pPr>
      <w:r>
        <w:rPr>
          <w:rFonts w:hint="eastAsia" w:ascii="Times New Roman" w:hAnsi="Times New Roman" w:eastAsia="仿宋" w:cs="Times New Roman"/>
          <w:kern w:val="0"/>
          <w:sz w:val="32"/>
          <w:szCs w:val="32"/>
          <w:lang w:val="en-US" w:eastAsia="zh-CN"/>
        </w:rPr>
        <w:t>（</w:t>
      </w:r>
      <w:r>
        <w:rPr>
          <w:rFonts w:hint="eastAsia" w:ascii="Times New Roman" w:hAnsi="Times New Roman" w:eastAsia="仿宋_GB2312" w:cs="Times New Roman"/>
          <w:sz w:val="32"/>
          <w:szCs w:val="32"/>
          <w:lang w:val="en-US" w:eastAsia="zh-CN"/>
        </w:rPr>
        <w:t>此件</w:t>
      </w:r>
      <w:r>
        <w:rPr>
          <w:rFonts w:hint="eastAsia" w:eastAsia="仿宋_GB2312" w:cs="Times New Roman"/>
          <w:sz w:val="32"/>
          <w:szCs w:val="32"/>
          <w:lang w:val="en-US" w:eastAsia="zh-CN"/>
        </w:rPr>
        <w:t>主动</w:t>
      </w:r>
      <w:r>
        <w:rPr>
          <w:rFonts w:hint="eastAsia" w:ascii="Times New Roman" w:hAnsi="Times New Roman" w:eastAsia="仿宋_GB2312" w:cs="Times New Roman"/>
          <w:sz w:val="32"/>
          <w:szCs w:val="32"/>
          <w:lang w:val="en-US" w:eastAsia="zh-CN"/>
        </w:rPr>
        <w:t>公开</w:t>
      </w:r>
      <w:r>
        <w:rPr>
          <w:rFonts w:hint="eastAsia" w:ascii="Times New Roman" w:hAnsi="Times New Roman" w:eastAsia="仿宋" w:cs="Times New Roman"/>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
          <w:kern w:val="0"/>
          <w:sz w:val="28"/>
          <w:szCs w:val="28"/>
          <w:lang w:val="en-US" w:eastAsia="zh-CN"/>
        </w:rPr>
        <w:sectPr>
          <w:headerReference r:id="rId3" w:type="default"/>
          <w:footerReference r:id="rId4" w:type="default"/>
          <w:pgSz w:w="11906" w:h="16838"/>
          <w:pgMar w:top="2211" w:right="1474" w:bottom="1984" w:left="1644" w:header="851" w:footer="1247" w:gutter="0"/>
          <w:pgBorders>
            <w:top w:val="none" w:sz="0" w:space="0"/>
            <w:left w:val="none" w:sz="0" w:space="0"/>
            <w:bottom w:val="none" w:sz="0" w:space="0"/>
            <w:right w:val="none" w:sz="0" w:space="0"/>
          </w:pgBorders>
          <w:cols w:space="720" w:num="1"/>
          <w:rtlGutter w:val="0"/>
          <w:docGrid w:type="lines" w:linePitch="316" w:charSpace="0"/>
        </w:sectPr>
      </w:pPr>
    </w:p>
    <w:p>
      <w:pPr>
        <w:ind w:right="720"/>
        <w:rPr>
          <w:rFonts w:hint="eastAsia" w:ascii="仿宋" w:hAnsi="仿宋" w:eastAsia="仿宋"/>
          <w:sz w:val="24"/>
        </w:rPr>
      </w:pPr>
    </w:p>
    <w:p>
      <w:pPr>
        <w:bidi w:val="0"/>
        <w:rPr>
          <w:rFonts w:hint="default"/>
          <w:lang w:val="en-US" w:eastAsia="zh-CN"/>
        </w:rPr>
      </w:pPr>
    </w:p>
    <w:p>
      <w:pPr>
        <w:tabs>
          <w:tab w:val="left" w:pos="1077"/>
        </w:tabs>
        <w:bidi w:val="0"/>
        <w:jc w:val="left"/>
        <w:rPr>
          <w:rFonts w:hint="eastAsia"/>
          <w:lang w:val="en-US" w:eastAsia="zh-CN"/>
        </w:rPr>
      </w:pPr>
      <w:r>
        <w:rPr>
          <w:rFonts w:hint="eastAsia"/>
          <w:lang w:val="en-US" w:eastAsia="zh-CN"/>
        </w:rPr>
        <w:tab/>
      </w:r>
    </w:p>
    <w:p>
      <w:pPr>
        <w:tabs>
          <w:tab w:val="left" w:pos="1077"/>
        </w:tabs>
        <w:bidi w:val="0"/>
        <w:jc w:val="left"/>
        <w:rPr>
          <w:rFonts w:hint="eastAsia"/>
          <w:lang w:val="en-US" w:eastAsia="zh-CN"/>
        </w:rPr>
      </w:pPr>
    </w:p>
    <w:p>
      <w:pPr>
        <w:tabs>
          <w:tab w:val="left" w:pos="1077"/>
        </w:tabs>
        <w:bidi w:val="0"/>
        <w:jc w:val="left"/>
        <w:rPr>
          <w:rFonts w:hint="eastAsia"/>
          <w:lang w:val="en-US" w:eastAsia="zh-CN"/>
        </w:rPr>
      </w:pPr>
    </w:p>
    <w:p>
      <w:pPr>
        <w:tabs>
          <w:tab w:val="left" w:pos="1077"/>
        </w:tabs>
        <w:bidi w:val="0"/>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
          <w:kern w:val="0"/>
          <w:sz w:val="28"/>
          <w:szCs w:val="28"/>
          <w:lang w:val="en-US" w:eastAsia="zh-CN"/>
        </w:rPr>
      </w:pPr>
    </w:p>
    <w:p>
      <w:pPr>
        <w:keepNext w:val="0"/>
        <w:keepLines w:val="0"/>
        <w:pageBreakBefore w:val="0"/>
        <w:widowControl w:val="0"/>
        <w:pBdr>
          <w:top w:val="single" w:color="auto" w:sz="8" w:space="1"/>
          <w:left w:val="none" w:color="auto" w:sz="0" w:space="4"/>
          <w:bottom w:val="single" w:color="auto" w:sz="6"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
          <w:sz w:val="28"/>
          <w:szCs w:val="28"/>
        </w:rPr>
      </w:pPr>
      <w:r>
        <w:rPr>
          <w:rFonts w:hint="eastAsia" w:ascii="Times New Roman" w:hAnsi="Times New Roman" w:eastAsia="仿宋"/>
          <w:sz w:val="28"/>
          <w:szCs w:val="28"/>
          <w:lang w:val="en-US" w:eastAsia="zh-CN"/>
        </w:rPr>
        <w:t xml:space="preserve"> </w:t>
      </w:r>
      <w:r>
        <w:rPr>
          <w:rFonts w:hint="eastAsia" w:ascii="Times New Roman" w:hAnsi="Times New Roman" w:eastAsia="仿宋"/>
          <w:sz w:val="28"/>
          <w:szCs w:val="28"/>
        </w:rPr>
        <w:t>抄送：</w:t>
      </w:r>
      <w:r>
        <w:rPr>
          <w:rFonts w:hint="eastAsia" w:eastAsia="仿宋"/>
          <w:sz w:val="28"/>
          <w:szCs w:val="28"/>
          <w:lang w:eastAsia="zh-CN"/>
        </w:rPr>
        <w:t>南安市金淘镇人民政府</w:t>
      </w:r>
    </w:p>
    <w:p>
      <w:pPr>
        <w:keepNext w:val="0"/>
        <w:keepLines w:val="0"/>
        <w:pageBreakBefore w:val="0"/>
        <w:widowControl w:val="0"/>
        <w:numPr>
          <w:ilvl w:val="0"/>
          <w:numId w:val="0"/>
        </w:numPr>
        <w:pBdr>
          <w:top w:val="none" w:color="auto" w:sz="0" w:space="1"/>
          <w:left w:val="none" w:color="auto" w:sz="0" w:space="4"/>
          <w:bottom w:val="single" w:color="auto" w:sz="8"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kern w:val="2"/>
          <w:sz w:val="21"/>
          <w:szCs w:val="24"/>
          <w:lang w:val="en-US" w:eastAsia="zh-CN" w:bidi="ar-SA"/>
        </w:rPr>
      </w:pPr>
      <w:r>
        <w:rPr>
          <w:rFonts w:hint="eastAsia" w:ascii="Times New Roman" w:hAnsi="Times New Roman" w:eastAsia="仿宋"/>
          <w:sz w:val="28"/>
          <w:szCs w:val="28"/>
          <w:lang w:val="en-US" w:eastAsia="zh-CN"/>
        </w:rPr>
        <w:t xml:space="preserve"> 南安市水利局办公室                       20</w:t>
      </w:r>
      <w:r>
        <w:rPr>
          <w:rFonts w:hint="eastAsia" w:eastAsia="仿宋"/>
          <w:sz w:val="28"/>
          <w:szCs w:val="28"/>
          <w:lang w:val="en-US" w:eastAsia="zh-CN"/>
        </w:rPr>
        <w:t>20</w:t>
      </w:r>
      <w:r>
        <w:rPr>
          <w:rFonts w:hint="eastAsia" w:ascii="Times New Roman" w:hAnsi="Times New Roman" w:eastAsia="仿宋"/>
          <w:sz w:val="28"/>
          <w:szCs w:val="28"/>
          <w:lang w:val="en-US" w:eastAsia="zh-CN"/>
        </w:rPr>
        <w:t>年</w:t>
      </w:r>
      <w:r>
        <w:rPr>
          <w:rFonts w:hint="eastAsia" w:eastAsia="仿宋"/>
          <w:sz w:val="28"/>
          <w:szCs w:val="28"/>
          <w:lang w:val="en-US" w:eastAsia="zh-CN"/>
        </w:rPr>
        <w:t>7</w:t>
      </w:r>
      <w:r>
        <w:rPr>
          <w:rFonts w:hint="eastAsia" w:ascii="Times New Roman" w:hAnsi="Times New Roman" w:eastAsia="仿宋"/>
          <w:sz w:val="28"/>
          <w:szCs w:val="28"/>
          <w:lang w:val="en-US" w:eastAsia="zh-CN"/>
        </w:rPr>
        <w:t>月29日印发</w:t>
      </w:r>
    </w:p>
    <w:p>
      <w:pPr>
        <w:tabs>
          <w:tab w:val="left" w:pos="1077"/>
        </w:tabs>
        <w:bidi w:val="0"/>
        <w:jc w:val="left"/>
        <w:rPr>
          <w:rFonts w:hint="default"/>
          <w:lang w:val="en-US" w:eastAsia="zh-CN"/>
        </w:rPr>
      </w:pPr>
    </w:p>
    <w:sectPr>
      <w:footerReference r:id="rId5" w:type="default"/>
      <w:pgSz w:w="11906" w:h="16838"/>
      <w:pgMar w:top="2211" w:right="1474" w:bottom="1984" w:left="1644" w:header="851" w:footer="1247" w:gutter="0"/>
      <w:pgBorders>
        <w:top w:val="none" w:sz="0" w:space="0"/>
        <w:left w:val="none" w:sz="0" w:space="0"/>
        <w:bottom w:val="none" w:sz="0" w:space="0"/>
        <w:right w:val="none" w:sz="0" w:space="0"/>
      </w:pgBorders>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B4BC6"/>
    <w:rsid w:val="02590928"/>
    <w:rsid w:val="061025AD"/>
    <w:rsid w:val="128712D2"/>
    <w:rsid w:val="17645D73"/>
    <w:rsid w:val="185F1641"/>
    <w:rsid w:val="19E149B2"/>
    <w:rsid w:val="1C4C4A53"/>
    <w:rsid w:val="1EB84F78"/>
    <w:rsid w:val="20883E0D"/>
    <w:rsid w:val="249B42F4"/>
    <w:rsid w:val="267055CB"/>
    <w:rsid w:val="28BA06FE"/>
    <w:rsid w:val="291D5424"/>
    <w:rsid w:val="339D7A1D"/>
    <w:rsid w:val="37007070"/>
    <w:rsid w:val="374339B7"/>
    <w:rsid w:val="399575C3"/>
    <w:rsid w:val="3A394F91"/>
    <w:rsid w:val="3F541693"/>
    <w:rsid w:val="44090FCC"/>
    <w:rsid w:val="4A2E6DE6"/>
    <w:rsid w:val="4BE90AE1"/>
    <w:rsid w:val="5BEE08E4"/>
    <w:rsid w:val="67546A38"/>
    <w:rsid w:val="676F68ED"/>
    <w:rsid w:val="6C652CB2"/>
    <w:rsid w:val="6EE227F9"/>
    <w:rsid w:val="7676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link w:val="10"/>
    <w:semiHidden/>
    <w:qFormat/>
    <w:uiPriority w:val="0"/>
    <w:rPr>
      <w:rFonts w:ascii="Tahoma" w:hAnsi="Tahoma"/>
      <w:sz w:val="24"/>
      <w:szCs w:val="20"/>
    </w:rPr>
  </w:style>
  <w:style w:type="table" w:default="1" w:styleId="7">
    <w:name w:val="Normal Table"/>
    <w:semiHidden/>
    <w:qFormat/>
    <w:uiPriority w:val="0"/>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Body Text Indent"/>
    <w:basedOn w:val="1"/>
    <w:qFormat/>
    <w:uiPriority w:val="0"/>
    <w:pPr>
      <w:spacing w:line="500" w:lineRule="exact"/>
      <w:ind w:firstLine="720" w:firstLineChars="225"/>
    </w:pPr>
    <w:rPr>
      <w:rFonts w:ascii="仿宋_GB2312" w:eastAsia="仿宋_GB2312"/>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Lines="0" w:beforeAutospacing="1" w:after="100" w:afterLines="0" w:afterAutospacing="1" w:line="240" w:lineRule="auto"/>
      <w:ind w:firstLine="0" w:firstLineChars="0"/>
      <w:jc w:val="left"/>
    </w:pPr>
    <w:rPr>
      <w:rFonts w:ascii="宋体" w:hAnsi="宋体" w:eastAsia="宋体"/>
      <w:color w:val="000000"/>
      <w:kern w:val="0"/>
      <w:sz w:val="24"/>
      <w:szCs w:val="24"/>
    </w:rPr>
  </w:style>
  <w:style w:type="table" w:styleId="8">
    <w:name w:val="Table Grid"/>
    <w:basedOn w:val="7"/>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_Style 3"/>
    <w:basedOn w:val="2"/>
    <w:link w:val="9"/>
    <w:qFormat/>
    <w:uiPriority w:val="0"/>
    <w:rPr>
      <w:rFonts w:ascii="Tahoma" w:hAnsi="Tahoma"/>
      <w:sz w:val="24"/>
      <w:szCs w:val="20"/>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user</cp:lastModifiedBy>
  <cp:lastPrinted>2020-03-10T01:25:00Z</cp:lastPrinted>
  <dcterms:modified xsi:type="dcterms:W3CDTF">2020-07-31T01:34:23Z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