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EE" w:rsidRDefault="006D23EE">
      <w:pPr>
        <w:spacing w:line="600" w:lineRule="exact"/>
        <w:jc w:val="center"/>
        <w:rPr>
          <w:rFonts w:eastAsia="方正仿宋简体"/>
          <w:szCs w:val="32"/>
        </w:rPr>
      </w:pPr>
    </w:p>
    <w:p w:rsidR="006D23EE" w:rsidRDefault="006D23EE">
      <w:pPr>
        <w:spacing w:line="600" w:lineRule="exact"/>
        <w:jc w:val="center"/>
        <w:rPr>
          <w:rFonts w:eastAsia="方正仿宋简体"/>
          <w:szCs w:val="32"/>
        </w:rPr>
      </w:pPr>
    </w:p>
    <w:p w:rsidR="006D23EE" w:rsidRDefault="006D23EE">
      <w:pPr>
        <w:spacing w:line="600" w:lineRule="exact"/>
        <w:jc w:val="center"/>
        <w:rPr>
          <w:rFonts w:eastAsia="方正仿宋简体"/>
          <w:szCs w:val="32"/>
        </w:rPr>
      </w:pPr>
    </w:p>
    <w:p w:rsidR="006D23EE" w:rsidRDefault="006D23EE">
      <w:pPr>
        <w:spacing w:line="600" w:lineRule="exact"/>
        <w:jc w:val="center"/>
        <w:rPr>
          <w:rFonts w:eastAsia="方正仿宋简体"/>
          <w:szCs w:val="32"/>
        </w:rPr>
      </w:pPr>
    </w:p>
    <w:p w:rsidR="006D23EE" w:rsidRDefault="006D23EE">
      <w:pPr>
        <w:spacing w:line="600" w:lineRule="exact"/>
        <w:rPr>
          <w:rFonts w:eastAsia="方正仿宋简体"/>
          <w:szCs w:val="32"/>
        </w:rPr>
      </w:pPr>
    </w:p>
    <w:p w:rsidR="006D23EE" w:rsidRDefault="006D23EE">
      <w:pPr>
        <w:spacing w:line="600" w:lineRule="exact"/>
        <w:jc w:val="center"/>
        <w:rPr>
          <w:rFonts w:eastAsia="方正仿宋简体"/>
          <w:szCs w:val="32"/>
        </w:rPr>
      </w:pPr>
    </w:p>
    <w:p w:rsidR="006D23EE" w:rsidRDefault="003B15F2">
      <w:pPr>
        <w:spacing w:line="600" w:lineRule="exact"/>
        <w:jc w:val="center"/>
        <w:rPr>
          <w:rFonts w:eastAsia="方正仿宋简体"/>
          <w:szCs w:val="32"/>
        </w:rPr>
      </w:pPr>
      <w:r>
        <w:rPr>
          <w:rFonts w:eastAsia="方正仿宋简体"/>
          <w:szCs w:val="32"/>
        </w:rPr>
        <w:t>南</w:t>
      </w:r>
      <w:r>
        <w:rPr>
          <w:rFonts w:eastAsia="方正仿宋简体" w:hint="eastAsia"/>
          <w:szCs w:val="32"/>
        </w:rPr>
        <w:t>委审</w:t>
      </w:r>
      <w:r w:rsidR="005665A2">
        <w:rPr>
          <w:rFonts w:eastAsia="方正仿宋简体" w:hint="eastAsia"/>
          <w:szCs w:val="32"/>
        </w:rPr>
        <w:t>办</w:t>
      </w:r>
      <w:r>
        <w:rPr>
          <w:rFonts w:eastAsia="方正仿宋简体"/>
          <w:szCs w:val="32"/>
        </w:rPr>
        <w:t>〔</w:t>
      </w:r>
      <w:r>
        <w:rPr>
          <w:rFonts w:eastAsia="方正仿宋简体"/>
          <w:szCs w:val="32"/>
        </w:rPr>
        <w:t>20</w:t>
      </w:r>
      <w:r>
        <w:rPr>
          <w:rFonts w:eastAsia="方正仿宋简体" w:hint="eastAsia"/>
          <w:szCs w:val="32"/>
        </w:rPr>
        <w:t>20</w:t>
      </w:r>
      <w:r>
        <w:rPr>
          <w:rFonts w:eastAsia="方正仿宋简体"/>
          <w:szCs w:val="32"/>
        </w:rPr>
        <w:t>〕</w:t>
      </w:r>
      <w:r w:rsidR="00A4295E">
        <w:rPr>
          <w:rFonts w:eastAsia="方正仿宋简体" w:hint="eastAsia"/>
          <w:szCs w:val="32"/>
        </w:rPr>
        <w:t>1</w:t>
      </w:r>
      <w:r>
        <w:rPr>
          <w:rFonts w:eastAsia="方正仿宋简体"/>
          <w:szCs w:val="32"/>
        </w:rPr>
        <w:t>号</w:t>
      </w:r>
    </w:p>
    <w:p w:rsidR="006D23EE" w:rsidRPr="002F69CF" w:rsidRDefault="003B15F2" w:rsidP="002F69CF">
      <w:pPr>
        <w:spacing w:line="540" w:lineRule="exact"/>
        <w:rPr>
          <w:rFonts w:eastAsia="方正仿宋简体"/>
          <w:sz w:val="21"/>
          <w:szCs w:val="21"/>
        </w:rPr>
      </w:pPr>
      <w:r>
        <w:rPr>
          <w:rFonts w:eastAsia="方正仿宋简体"/>
          <w:szCs w:val="32"/>
        </w:rPr>
        <w:tab/>
      </w:r>
    </w:p>
    <w:p w:rsidR="005665A2" w:rsidRPr="002F69CF" w:rsidRDefault="005665A2" w:rsidP="002F69CF">
      <w:pPr>
        <w:spacing w:line="540" w:lineRule="exact"/>
        <w:rPr>
          <w:rFonts w:eastAsia="方正仿宋简体"/>
          <w:sz w:val="21"/>
          <w:szCs w:val="21"/>
        </w:rPr>
      </w:pPr>
    </w:p>
    <w:p w:rsidR="005665A2" w:rsidRDefault="003B15F2" w:rsidP="002F69C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中共南安市委审计委员会</w:t>
      </w:r>
      <w:r w:rsidR="005665A2">
        <w:rPr>
          <w:rFonts w:ascii="方正小标宋简体" w:eastAsia="方正小标宋简体" w:hint="eastAsia"/>
          <w:sz w:val="44"/>
          <w:szCs w:val="44"/>
        </w:rPr>
        <w:t>办公室</w:t>
      </w:r>
      <w:r>
        <w:rPr>
          <w:rFonts w:ascii="方正小标宋简体" w:eastAsia="方正小标宋简体" w:hint="eastAsia"/>
          <w:sz w:val="44"/>
          <w:szCs w:val="44"/>
        </w:rPr>
        <w:t>关于</w:t>
      </w:r>
    </w:p>
    <w:p w:rsidR="006D23EE" w:rsidRDefault="003B15F2" w:rsidP="002F69C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印发南安市2020年度审计项目计划的通知</w:t>
      </w:r>
    </w:p>
    <w:p w:rsidR="006D23EE" w:rsidRDefault="006D23EE" w:rsidP="002F69CF">
      <w:pPr>
        <w:spacing w:line="560" w:lineRule="exact"/>
        <w:ind w:firstLineChars="200" w:firstLine="640"/>
        <w:rPr>
          <w:rFonts w:eastAsia="方正仿宋简体"/>
          <w:szCs w:val="32"/>
        </w:rPr>
      </w:pPr>
    </w:p>
    <w:p w:rsidR="006D23EE" w:rsidRDefault="003B15F2" w:rsidP="002F69CF">
      <w:pPr>
        <w:spacing w:line="560" w:lineRule="exact"/>
        <w:rPr>
          <w:rFonts w:ascii="仿宋" w:eastAsia="仿宋" w:hAnsi="仿宋"/>
          <w:szCs w:val="32"/>
        </w:rPr>
      </w:pPr>
      <w:r>
        <w:rPr>
          <w:rFonts w:ascii="仿宋" w:eastAsia="仿宋" w:hAnsi="仿宋"/>
          <w:szCs w:val="32"/>
        </w:rPr>
        <w:t>各乡镇（街道）人民政府（办事处）、雪峰开发区、经济开发区管委会，市直有关单位：</w:t>
      </w:r>
    </w:p>
    <w:p w:rsidR="006D23EE" w:rsidRDefault="003B15F2" w:rsidP="004E68ED">
      <w:pPr>
        <w:tabs>
          <w:tab w:val="left" w:pos="7680"/>
        </w:tabs>
        <w:spacing w:line="560" w:lineRule="exact"/>
        <w:ind w:firstLineChars="200" w:firstLine="640"/>
        <w:rPr>
          <w:rFonts w:ascii="仿宋" w:eastAsia="仿宋" w:hAnsi="仿宋"/>
          <w:szCs w:val="32"/>
        </w:rPr>
      </w:pPr>
      <w:r>
        <w:rPr>
          <w:rFonts w:ascii="仿宋" w:eastAsia="仿宋" w:hAnsi="仿宋"/>
          <w:szCs w:val="32"/>
        </w:rPr>
        <w:t>《南安市20</w:t>
      </w:r>
      <w:r>
        <w:rPr>
          <w:rFonts w:ascii="仿宋" w:eastAsia="仿宋" w:hAnsi="仿宋" w:hint="eastAsia"/>
          <w:szCs w:val="32"/>
        </w:rPr>
        <w:t>20</w:t>
      </w:r>
      <w:r>
        <w:rPr>
          <w:rFonts w:ascii="仿宋" w:eastAsia="仿宋" w:hAnsi="仿宋"/>
          <w:szCs w:val="32"/>
        </w:rPr>
        <w:t>年度审计项目计划》已经</w:t>
      </w:r>
      <w:r w:rsidR="00511ABC">
        <w:rPr>
          <w:rFonts w:ascii="仿宋" w:eastAsia="仿宋" w:hAnsi="仿宋" w:hint="eastAsia"/>
          <w:szCs w:val="32"/>
        </w:rPr>
        <w:t>市委</w:t>
      </w:r>
      <w:r>
        <w:rPr>
          <w:rFonts w:ascii="仿宋" w:eastAsia="仿宋" w:hAnsi="仿宋" w:hint="eastAsia"/>
          <w:szCs w:val="32"/>
        </w:rPr>
        <w:t>审计委员会</w:t>
      </w:r>
      <w:r w:rsidR="004E68ED">
        <w:rPr>
          <w:rFonts w:ascii="仿宋" w:eastAsia="仿宋" w:hAnsi="仿宋" w:hint="eastAsia"/>
          <w:szCs w:val="32"/>
        </w:rPr>
        <w:t>第二次会议</w:t>
      </w:r>
      <w:r>
        <w:rPr>
          <w:rFonts w:ascii="仿宋" w:eastAsia="仿宋" w:hAnsi="仿宋" w:hint="eastAsia"/>
          <w:szCs w:val="32"/>
        </w:rPr>
        <w:t>研究</w:t>
      </w:r>
      <w:r w:rsidR="00511ABC">
        <w:rPr>
          <w:rFonts w:ascii="仿宋" w:eastAsia="仿宋" w:hAnsi="仿宋" w:hint="eastAsia"/>
          <w:szCs w:val="32"/>
        </w:rPr>
        <w:t>通过</w:t>
      </w:r>
      <w:r>
        <w:rPr>
          <w:rFonts w:ascii="仿宋" w:eastAsia="仿宋" w:hAnsi="仿宋"/>
          <w:szCs w:val="32"/>
        </w:rPr>
        <w:t>，现印发给你们，请市审计局认真组织实施，各有关单位积极配合，确保年度各项审计任务按时优质高效完成。</w:t>
      </w:r>
    </w:p>
    <w:p w:rsidR="006D23EE" w:rsidRDefault="006D23EE" w:rsidP="002F69CF">
      <w:pPr>
        <w:spacing w:line="560" w:lineRule="exact"/>
        <w:rPr>
          <w:rFonts w:eastAsia="方正仿宋简体"/>
          <w:szCs w:val="32"/>
        </w:rPr>
      </w:pPr>
    </w:p>
    <w:p w:rsidR="006D23EE" w:rsidRDefault="006D23EE" w:rsidP="002F69CF">
      <w:pPr>
        <w:spacing w:line="560" w:lineRule="exact"/>
        <w:rPr>
          <w:rFonts w:eastAsia="方正仿宋简体"/>
          <w:szCs w:val="32"/>
        </w:rPr>
      </w:pPr>
    </w:p>
    <w:p w:rsidR="006D23EE" w:rsidRDefault="00AF0D0A" w:rsidP="002F69CF">
      <w:pPr>
        <w:spacing w:line="560" w:lineRule="exact"/>
        <w:ind w:firstLineChars="200" w:firstLine="640"/>
        <w:rPr>
          <w:rFonts w:ascii="仿宋" w:eastAsia="方正仿宋简体" w:hAnsi="仿宋"/>
          <w:szCs w:val="32"/>
        </w:rPr>
      </w:pPr>
      <w:r>
        <w:rPr>
          <w:rFonts w:ascii="仿宋" w:eastAsia="仿宋" w:hAnsi="仿宋" w:hint="eastAsia"/>
          <w:szCs w:val="32"/>
        </w:rPr>
        <w:t xml:space="preserve">                     </w:t>
      </w:r>
      <w:r w:rsidR="004E68ED">
        <w:rPr>
          <w:rFonts w:ascii="仿宋" w:eastAsia="仿宋" w:hAnsi="仿宋" w:hint="eastAsia"/>
          <w:szCs w:val="32"/>
        </w:rPr>
        <w:t xml:space="preserve"> </w:t>
      </w:r>
      <w:r w:rsidR="003B15F2">
        <w:rPr>
          <w:rFonts w:ascii="仿宋" w:eastAsia="仿宋" w:hAnsi="仿宋" w:hint="eastAsia"/>
          <w:szCs w:val="32"/>
        </w:rPr>
        <w:t>中共南安市委审计委员会</w:t>
      </w:r>
      <w:r w:rsidR="005665A2">
        <w:rPr>
          <w:rFonts w:ascii="仿宋" w:eastAsia="仿宋" w:hAnsi="仿宋" w:hint="eastAsia"/>
          <w:szCs w:val="32"/>
        </w:rPr>
        <w:t>办公室</w:t>
      </w:r>
    </w:p>
    <w:p w:rsidR="006D23EE" w:rsidRDefault="00AF0D0A" w:rsidP="002F69CF">
      <w:pPr>
        <w:tabs>
          <w:tab w:val="left" w:pos="7380"/>
          <w:tab w:val="left" w:pos="7560"/>
        </w:tabs>
        <w:spacing w:line="560" w:lineRule="exact"/>
        <w:ind w:firstLineChars="200" w:firstLine="640"/>
        <w:rPr>
          <w:rFonts w:ascii="仿宋" w:eastAsia="仿宋" w:hAnsi="仿宋"/>
          <w:szCs w:val="32"/>
        </w:rPr>
      </w:pPr>
      <w:r>
        <w:rPr>
          <w:rFonts w:ascii="仿宋" w:eastAsia="仿宋" w:hAnsi="仿宋" w:hint="eastAsia"/>
          <w:szCs w:val="32"/>
        </w:rPr>
        <w:t xml:space="preserve">                             </w:t>
      </w:r>
      <w:r w:rsidR="003B15F2">
        <w:rPr>
          <w:rFonts w:ascii="仿宋" w:eastAsia="仿宋" w:hAnsi="仿宋"/>
          <w:szCs w:val="32"/>
        </w:rPr>
        <w:t>20</w:t>
      </w:r>
      <w:r w:rsidR="003B15F2">
        <w:rPr>
          <w:rFonts w:ascii="仿宋" w:eastAsia="仿宋" w:hAnsi="仿宋" w:hint="eastAsia"/>
          <w:szCs w:val="32"/>
        </w:rPr>
        <w:t>20</w:t>
      </w:r>
      <w:r w:rsidR="003B15F2">
        <w:rPr>
          <w:rFonts w:ascii="仿宋" w:eastAsia="仿宋" w:hAnsi="仿宋"/>
          <w:szCs w:val="32"/>
        </w:rPr>
        <w:t>年</w:t>
      </w:r>
      <w:r>
        <w:rPr>
          <w:rFonts w:ascii="仿宋" w:eastAsia="仿宋" w:hAnsi="仿宋" w:hint="eastAsia"/>
          <w:szCs w:val="32"/>
        </w:rPr>
        <w:t>4</w:t>
      </w:r>
      <w:r w:rsidR="003B15F2">
        <w:rPr>
          <w:rFonts w:ascii="仿宋" w:eastAsia="仿宋" w:hAnsi="仿宋"/>
          <w:szCs w:val="32"/>
        </w:rPr>
        <w:t>月</w:t>
      </w:r>
      <w:r w:rsidR="00A4295E">
        <w:rPr>
          <w:rFonts w:ascii="仿宋" w:eastAsia="仿宋" w:hAnsi="仿宋" w:hint="eastAsia"/>
          <w:szCs w:val="32"/>
        </w:rPr>
        <w:t>2</w:t>
      </w:r>
      <w:r w:rsidR="009D235A">
        <w:rPr>
          <w:rFonts w:ascii="仿宋" w:eastAsia="仿宋" w:hAnsi="仿宋" w:hint="eastAsia"/>
          <w:szCs w:val="32"/>
        </w:rPr>
        <w:t>7</w:t>
      </w:r>
      <w:r w:rsidR="003B15F2">
        <w:rPr>
          <w:rFonts w:ascii="仿宋" w:eastAsia="仿宋" w:hAnsi="仿宋"/>
          <w:szCs w:val="32"/>
        </w:rPr>
        <w:t>日</w:t>
      </w:r>
    </w:p>
    <w:p w:rsidR="006D23EE" w:rsidRDefault="003B15F2" w:rsidP="002F69CF">
      <w:pPr>
        <w:tabs>
          <w:tab w:val="left" w:pos="7560"/>
        </w:tabs>
        <w:spacing w:line="560" w:lineRule="exact"/>
        <w:jc w:val="left"/>
        <w:rPr>
          <w:rFonts w:ascii="仿宋" w:eastAsia="仿宋" w:hAnsi="仿宋"/>
          <w:szCs w:val="32"/>
        </w:rPr>
      </w:pPr>
      <w:r>
        <w:rPr>
          <w:rFonts w:ascii="仿宋" w:eastAsia="仿宋" w:hAnsi="仿宋"/>
          <w:szCs w:val="32"/>
        </w:rPr>
        <w:t>（此件主动公开</w:t>
      </w:r>
      <w:r>
        <w:rPr>
          <w:rFonts w:ascii="仿宋" w:eastAsia="仿宋" w:hAnsi="仿宋" w:hint="eastAsia"/>
          <w:szCs w:val="32"/>
        </w:rPr>
        <w:t>）</w:t>
      </w:r>
    </w:p>
    <w:p w:rsidR="006D23EE" w:rsidRDefault="006D23EE">
      <w:pPr>
        <w:adjustRightInd w:val="0"/>
        <w:snapToGrid w:val="0"/>
        <w:spacing w:line="540" w:lineRule="exact"/>
        <w:jc w:val="center"/>
        <w:rPr>
          <w:rFonts w:ascii="方正小标宋简体" w:eastAsia="方正小标宋简体"/>
          <w:color w:val="FF6600"/>
          <w:sz w:val="44"/>
          <w:szCs w:val="44"/>
        </w:rPr>
        <w:sectPr w:rsidR="006D23EE" w:rsidSect="00581323">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31" w:header="851" w:footer="1588" w:gutter="0"/>
          <w:pgNumType w:fmt="numberInDash"/>
          <w:cols w:space="720"/>
          <w:titlePg/>
          <w:docGrid w:type="lines" w:linePitch="435"/>
        </w:sectPr>
      </w:pPr>
    </w:p>
    <w:p w:rsidR="006D23EE" w:rsidRDefault="003B15F2">
      <w:pPr>
        <w:adjustRightInd w:val="0"/>
        <w:snapToGrid w:val="0"/>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lastRenderedPageBreak/>
        <w:t>2020年度南安市审计项目计划</w:t>
      </w:r>
    </w:p>
    <w:p w:rsidR="006D23EE" w:rsidRDefault="006D23EE">
      <w:pPr>
        <w:spacing w:line="540" w:lineRule="exact"/>
        <w:ind w:firstLineChars="200" w:firstLine="640"/>
        <w:rPr>
          <w:rFonts w:ascii="仿宋_GB2312" w:cs="仿宋_GB2312"/>
          <w:color w:val="FF0000"/>
          <w:kern w:val="0"/>
          <w:szCs w:val="32"/>
        </w:rPr>
      </w:pPr>
    </w:p>
    <w:p w:rsidR="006D23EE" w:rsidRDefault="003B15F2">
      <w:pPr>
        <w:spacing w:line="560" w:lineRule="exact"/>
        <w:ind w:firstLineChars="200" w:firstLine="640"/>
        <w:rPr>
          <w:rFonts w:ascii="仿宋" w:eastAsia="仿宋" w:hAnsi="仿宋" w:cs="仿宋_GB2312"/>
          <w:kern w:val="0"/>
          <w:szCs w:val="32"/>
        </w:rPr>
      </w:pPr>
      <w:r>
        <w:rPr>
          <w:rFonts w:ascii="仿宋" w:eastAsia="仿宋" w:hAnsi="仿宋" w:cs="仿宋_GB2312"/>
          <w:kern w:val="0"/>
          <w:szCs w:val="32"/>
        </w:rPr>
        <w:t>根据上级审计工作会议精神和20</w:t>
      </w:r>
      <w:r>
        <w:rPr>
          <w:rFonts w:ascii="仿宋" w:eastAsia="仿宋" w:hAnsi="仿宋" w:cs="仿宋_GB2312" w:hint="eastAsia"/>
          <w:kern w:val="0"/>
          <w:szCs w:val="32"/>
        </w:rPr>
        <w:t>20</w:t>
      </w:r>
      <w:r>
        <w:rPr>
          <w:rFonts w:ascii="仿宋" w:eastAsia="仿宋" w:hAnsi="仿宋" w:cs="仿宋_GB2312"/>
          <w:kern w:val="0"/>
          <w:szCs w:val="32"/>
        </w:rPr>
        <w:t>年度审计工作部署，</w:t>
      </w:r>
      <w:r>
        <w:rPr>
          <w:rFonts w:ascii="仿宋" w:eastAsia="仿宋" w:hAnsi="仿宋" w:cs="仿宋_GB2312" w:hint="eastAsia"/>
          <w:kern w:val="0"/>
          <w:szCs w:val="32"/>
        </w:rPr>
        <w:t>结合我市实际，</w:t>
      </w:r>
      <w:r>
        <w:rPr>
          <w:rFonts w:ascii="仿宋" w:eastAsia="仿宋" w:hAnsi="仿宋" w:cs="仿宋_GB2312"/>
          <w:kern w:val="0"/>
          <w:szCs w:val="32"/>
        </w:rPr>
        <w:t>制定本计划。</w:t>
      </w:r>
    </w:p>
    <w:p w:rsidR="006D23EE" w:rsidRDefault="003B15F2">
      <w:pPr>
        <w:spacing w:line="560" w:lineRule="exact"/>
        <w:ind w:firstLineChars="200" w:firstLine="640"/>
        <w:rPr>
          <w:rFonts w:ascii="仿宋_GB2312" w:cs="仿宋_GB2312"/>
          <w:kern w:val="0"/>
          <w:szCs w:val="32"/>
        </w:rPr>
      </w:pPr>
      <w:r>
        <w:rPr>
          <w:rFonts w:ascii="黑体" w:eastAsia="黑体" w:hAnsi="黑体" w:hint="eastAsia"/>
          <w:kern w:val="0"/>
          <w:szCs w:val="32"/>
        </w:rPr>
        <w:t>一、指导思想</w:t>
      </w:r>
    </w:p>
    <w:p w:rsidR="006D23EE" w:rsidRDefault="003B15F2">
      <w:pPr>
        <w:spacing w:line="560" w:lineRule="exact"/>
        <w:ind w:firstLineChars="200" w:firstLine="640"/>
        <w:rPr>
          <w:rFonts w:ascii="仿宋" w:eastAsia="仿宋" w:hAnsi="仿宋" w:cs="仿宋_GB2312"/>
          <w:kern w:val="0"/>
          <w:szCs w:val="32"/>
        </w:rPr>
      </w:pPr>
      <w:r>
        <w:rPr>
          <w:rFonts w:ascii="仿宋" w:eastAsia="仿宋" w:hAnsi="仿宋" w:cs="仿宋_GB2312" w:hint="eastAsia"/>
          <w:kern w:val="0"/>
          <w:szCs w:val="32"/>
        </w:rPr>
        <w:t>以习近平新时代中国特色社会主义思想为指导，全面贯彻党的十九大、十九届二中、三中、四中全会精神，认真落</w:t>
      </w:r>
      <w:proofErr w:type="gramStart"/>
      <w:r>
        <w:rPr>
          <w:rFonts w:ascii="仿宋" w:eastAsia="仿宋" w:hAnsi="仿宋" w:cs="仿宋_GB2312" w:hint="eastAsia"/>
          <w:kern w:val="0"/>
          <w:szCs w:val="32"/>
        </w:rPr>
        <w:t>实习近</w:t>
      </w:r>
      <w:proofErr w:type="gramEnd"/>
      <w:r>
        <w:rPr>
          <w:rFonts w:ascii="仿宋" w:eastAsia="仿宋" w:hAnsi="仿宋" w:cs="仿宋_GB2312" w:hint="eastAsia"/>
          <w:kern w:val="0"/>
          <w:szCs w:val="32"/>
        </w:rPr>
        <w:t>平总书记关于审计工作重要指示批示，按照省审计厅和泉州市审计局的工作部署，结合市委、市政府年度工作重心，坚持稳中求进工作总基调，坚持新发展理念，聚焦经济实现量的合理增长和</w:t>
      </w:r>
      <w:proofErr w:type="gramStart"/>
      <w:r>
        <w:rPr>
          <w:rFonts w:ascii="仿宋" w:eastAsia="仿宋" w:hAnsi="仿宋" w:cs="仿宋_GB2312" w:hint="eastAsia"/>
          <w:kern w:val="0"/>
          <w:szCs w:val="32"/>
        </w:rPr>
        <w:t>质的</w:t>
      </w:r>
      <w:proofErr w:type="gramEnd"/>
      <w:r>
        <w:rPr>
          <w:rFonts w:ascii="仿宋" w:eastAsia="仿宋" w:hAnsi="仿宋" w:cs="仿宋_GB2312" w:hint="eastAsia"/>
          <w:kern w:val="0"/>
          <w:szCs w:val="32"/>
        </w:rPr>
        <w:t>稳步提升，紧扣“三促进”,聚焦抓重点、补短板、强弱项，做好常态化的“经济体检”工作，推动稳增长、促改革、调结构、惠民生、防风险、保稳定各项工作，充分发挥审计职能作用，为奋力开创南安高质量赶超发展服务。</w:t>
      </w:r>
    </w:p>
    <w:p w:rsidR="006D23EE" w:rsidRDefault="003B15F2">
      <w:pPr>
        <w:pBdr>
          <w:bottom w:val="single" w:sz="4" w:space="19" w:color="FFFFFF"/>
        </w:pBdr>
        <w:tabs>
          <w:tab w:val="left" w:pos="1440"/>
        </w:tabs>
        <w:spacing w:line="560" w:lineRule="exact"/>
        <w:ind w:firstLine="640"/>
        <w:rPr>
          <w:rFonts w:ascii="黑体" w:eastAsia="黑体" w:hAnsi="黑体" w:cs="黑体"/>
          <w:szCs w:val="32"/>
        </w:rPr>
      </w:pPr>
      <w:r>
        <w:rPr>
          <w:rFonts w:ascii="黑体" w:eastAsia="黑体" w:hAnsi="黑体" w:cs="黑体" w:hint="eastAsia"/>
          <w:szCs w:val="32"/>
        </w:rPr>
        <w:t>二、项目计划编制原则</w:t>
      </w:r>
    </w:p>
    <w:p w:rsidR="00A030E6" w:rsidRDefault="003B15F2" w:rsidP="00A030E6">
      <w:pPr>
        <w:pBdr>
          <w:bottom w:val="single" w:sz="4" w:space="19" w:color="FFFFFF"/>
        </w:pBdr>
        <w:tabs>
          <w:tab w:val="left" w:pos="1440"/>
          <w:tab w:val="left" w:pos="7360"/>
        </w:tabs>
        <w:spacing w:line="560" w:lineRule="exact"/>
        <w:ind w:firstLine="640"/>
        <w:rPr>
          <w:rFonts w:ascii="仿宋" w:eastAsia="仿宋" w:hAnsi="仿宋" w:cs="仿宋_GB2312"/>
          <w:kern w:val="0"/>
          <w:szCs w:val="32"/>
        </w:rPr>
      </w:pPr>
      <w:r>
        <w:rPr>
          <w:rFonts w:ascii="楷体" w:eastAsia="楷体" w:hAnsi="楷体" w:cs="仿宋_GB2312" w:hint="eastAsia"/>
          <w:kern w:val="0"/>
          <w:szCs w:val="32"/>
        </w:rPr>
        <w:t>（一）围绕中心突出重点。</w:t>
      </w:r>
      <w:r>
        <w:rPr>
          <w:rFonts w:ascii="仿宋" w:eastAsia="仿宋" w:hAnsi="仿宋" w:cs="仿宋_GB2312" w:hint="eastAsia"/>
          <w:kern w:val="0"/>
          <w:szCs w:val="32"/>
        </w:rPr>
        <w:t>围绕市委、市政府中心工作，重点关注应对新冠肺炎疫情防控措施落实情况、供给侧结构性改革、三大攻坚战任务推进、民生保障等重大战略推进实施情况，做好促进就业优先政策落实、促进财政资金提质增效、促进优化营商环境等“三促进”专项审计等政策措施的贯彻落实，推动经济高质量发展。</w:t>
      </w:r>
    </w:p>
    <w:p w:rsidR="006D23EE" w:rsidRDefault="003B15F2" w:rsidP="00A030E6">
      <w:pPr>
        <w:pBdr>
          <w:bottom w:val="single" w:sz="4" w:space="19" w:color="FFFFFF"/>
        </w:pBdr>
        <w:tabs>
          <w:tab w:val="left" w:pos="1440"/>
          <w:tab w:val="left" w:pos="7360"/>
        </w:tabs>
        <w:spacing w:line="560" w:lineRule="exact"/>
        <w:ind w:firstLine="640"/>
        <w:rPr>
          <w:rFonts w:ascii="仿宋" w:eastAsia="仿宋" w:hAnsi="仿宋" w:cs="仿宋_GB2312"/>
          <w:kern w:val="0"/>
          <w:szCs w:val="32"/>
        </w:rPr>
      </w:pPr>
      <w:r>
        <w:rPr>
          <w:rFonts w:ascii="楷体" w:eastAsia="楷体" w:hAnsi="楷体" w:cs="仿宋_GB2312" w:hint="eastAsia"/>
          <w:kern w:val="0"/>
          <w:szCs w:val="32"/>
        </w:rPr>
        <w:t>（二）实施审计“一盘棋”。</w:t>
      </w:r>
      <w:r>
        <w:rPr>
          <w:rFonts w:ascii="仿宋" w:eastAsia="仿宋" w:hAnsi="仿宋" w:cs="仿宋_GB2312" w:hint="eastAsia"/>
          <w:kern w:val="0"/>
          <w:szCs w:val="32"/>
        </w:rPr>
        <w:t>积极融入“全国审计一盘棋”，</w:t>
      </w:r>
      <w:r>
        <w:rPr>
          <w:rFonts w:ascii="仿宋" w:eastAsia="仿宋" w:hAnsi="仿宋" w:cs="仿宋_GB2312" w:hint="eastAsia"/>
          <w:kern w:val="0"/>
          <w:szCs w:val="32"/>
        </w:rPr>
        <w:lastRenderedPageBreak/>
        <w:t>围绕审计署、省审计厅、泉州市审计局审计工作整体部署，承接上级审计机关统一安排的上下联动审计项目，在确保高质量完成上级审计任务的基础上，合理安排自选审计项目，形成整体监督合力。</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楷体_GB2312" w:eastAsia="楷体_GB2312" w:hAnsi="楷体_GB2312" w:cs="楷体_GB2312" w:hint="eastAsia"/>
          <w:szCs w:val="32"/>
        </w:rPr>
        <w:t>（三）深入推进“两统筹”。</w:t>
      </w:r>
      <w:r>
        <w:rPr>
          <w:rFonts w:ascii="仿宋" w:eastAsia="仿宋" w:hAnsi="仿宋" w:cs="仿宋_GB2312" w:hint="eastAsia"/>
          <w:kern w:val="0"/>
          <w:szCs w:val="32"/>
        </w:rPr>
        <w:t>深入推进审计项目审计组织方式“两统筹”，以重大政策跟踪审计、财政审计、责任审计为平台，采取融合式、嵌入式、“1+N”等项目管理方式，最大限度做到一次进点、一审多项、一审多果、</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果多用，提升整体效能。</w:t>
      </w:r>
    </w:p>
    <w:p w:rsidR="006D23EE" w:rsidRDefault="003B15F2">
      <w:pPr>
        <w:pBdr>
          <w:bottom w:val="single" w:sz="4" w:space="19" w:color="FFFFFF"/>
        </w:pBdr>
        <w:tabs>
          <w:tab w:val="left" w:pos="1440"/>
        </w:tabs>
        <w:spacing w:line="560" w:lineRule="exact"/>
        <w:ind w:firstLine="640"/>
        <w:rPr>
          <w:rFonts w:ascii="黑体" w:eastAsia="黑体" w:hAnsi="黑体"/>
          <w:kern w:val="0"/>
          <w:szCs w:val="32"/>
        </w:rPr>
      </w:pPr>
      <w:r>
        <w:rPr>
          <w:rFonts w:ascii="黑体" w:eastAsia="黑体" w:hAnsi="黑体" w:hint="eastAsia"/>
          <w:kern w:val="0"/>
          <w:szCs w:val="32"/>
        </w:rPr>
        <w:t>三、具体审计项目安排</w:t>
      </w:r>
    </w:p>
    <w:p w:rsidR="006D23EE" w:rsidRDefault="003B15F2">
      <w:pPr>
        <w:pBdr>
          <w:bottom w:val="single" w:sz="4" w:space="19" w:color="FFFFFF"/>
        </w:pBdr>
        <w:tabs>
          <w:tab w:val="left" w:pos="1440"/>
        </w:tabs>
        <w:spacing w:line="560" w:lineRule="exact"/>
        <w:ind w:firstLine="640"/>
        <w:rPr>
          <w:rFonts w:ascii="楷体_GB2312" w:eastAsia="楷体_GB2312" w:hAnsi="楷体"/>
          <w:kern w:val="0"/>
          <w:szCs w:val="32"/>
        </w:rPr>
      </w:pPr>
      <w:r>
        <w:rPr>
          <w:rFonts w:ascii="楷体_GB2312" w:eastAsia="楷体_GB2312" w:hAnsi="楷体" w:hint="eastAsia"/>
          <w:kern w:val="0"/>
          <w:szCs w:val="32"/>
        </w:rPr>
        <w:t>（一）政策落实跟踪审计板块</w:t>
      </w:r>
    </w:p>
    <w:p w:rsidR="006D23EE" w:rsidRDefault="003B15F2">
      <w:pPr>
        <w:pBdr>
          <w:bottom w:val="single" w:sz="4" w:space="19" w:color="FFFFFF"/>
        </w:pBdr>
        <w:tabs>
          <w:tab w:val="left" w:pos="1440"/>
        </w:tabs>
        <w:spacing w:line="560" w:lineRule="exact"/>
        <w:ind w:firstLine="640"/>
        <w:rPr>
          <w:rFonts w:ascii="仿宋_GB2312" w:hAnsi="仿宋_GB2312" w:cs="仿宋_GB2312"/>
          <w:b/>
          <w:szCs w:val="32"/>
        </w:rPr>
      </w:pPr>
      <w:r>
        <w:rPr>
          <w:rFonts w:ascii="仿宋_GB2312" w:hAnsi="仿宋_GB2312" w:cs="仿宋_GB2312" w:hint="eastAsia"/>
          <w:b/>
          <w:szCs w:val="32"/>
        </w:rPr>
        <w:t>1.国家重大政策措施落实情况跟踪审计</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以推动党中央重大决策部署和省、市委政策举措得到贯彻落实，促进资金到位、项目落地、政策生效为目标。重点关注应对疫情“六稳”措施及“三促进”落实情况、财力财源挖掘等政策措施落实情况以及重大投资项目推进情况，促进经济持续健康发展。按照审计署、省审计厅的部署和要求，应对新冠肺炎疫情防控资金和捐赠款物专项审计作为重大政策措施落实情况跟踪审计的重要内容。重大政策措施落实情况跟踪审计由省市县三级联动，全年全过程跟踪，审计情况逐级上报。</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（1）应对疫情“六稳”措施落实情况跟踪审计。根据审计署、省审计厅和泉州市审计局统一部署，省市县三级联动，</w:t>
      </w:r>
      <w:r>
        <w:rPr>
          <w:rFonts w:ascii="仿宋" w:eastAsia="仿宋" w:hAnsi="仿宋" w:cs="仿宋_GB2312" w:hint="eastAsia"/>
          <w:kern w:val="0"/>
          <w:szCs w:val="32"/>
        </w:rPr>
        <w:lastRenderedPageBreak/>
        <w:t>全年全过程跟踪。结合开展应对新冠肺炎疫情防控资金和捐赠款物专项审计实施，各项审计都要将应对疫情“六稳”措施落实情况列为审计内容。全年</w:t>
      </w:r>
      <w:r>
        <w:rPr>
          <w:rFonts w:ascii="仿宋" w:eastAsia="仿宋" w:hAnsi="仿宋" w:cs="仿宋_GB2312"/>
          <w:kern w:val="0"/>
          <w:szCs w:val="32"/>
        </w:rPr>
        <w:t>审计结果汇总</w:t>
      </w:r>
      <w:r>
        <w:rPr>
          <w:rFonts w:ascii="仿宋" w:eastAsia="仿宋" w:hAnsi="仿宋" w:cs="仿宋_GB2312" w:hint="eastAsia"/>
          <w:kern w:val="0"/>
          <w:szCs w:val="32"/>
        </w:rPr>
        <w:t>上报工作于12月10日前完成，由经贸科负责。</w:t>
      </w:r>
    </w:p>
    <w:p w:rsidR="005665A2"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（2）新型冠状病毒感染的肺炎疫情防控财政资金和捐赠款物专项审计。根据审计署、省审计厅和泉州市审计局统</w:t>
      </w:r>
      <w:r w:rsidR="00AE1B40">
        <w:rPr>
          <w:rFonts w:ascii="仿宋" w:eastAsia="仿宋" w:hAnsi="仿宋" w:cs="仿宋_GB2312" w:hint="eastAsia"/>
          <w:kern w:val="0"/>
          <w:szCs w:val="32"/>
        </w:rPr>
        <w:t>一部署，组织开展我市新冠肺炎疫情防控资金和捐赠款物专项审计工作</w:t>
      </w:r>
      <w:r>
        <w:rPr>
          <w:rFonts w:ascii="仿宋" w:eastAsia="仿宋" w:hAnsi="仿宋" w:cs="仿宋_GB2312" w:hint="eastAsia"/>
          <w:kern w:val="0"/>
          <w:szCs w:val="32"/>
        </w:rPr>
        <w:t>。要把落实党中央、省市委关于疫情防控相关决策部署情况作为重大政策措施落实情况跟踪审计的重要内容，实行全年全过程跟踪实施。预算执行审计等其他各项审计也要把疫情防控相关情况作为重要审计内容。一季度结合预算执行审计，重点关注各级财政安排的疫情防控专项资金分配拨付、管理使用，社会捐赠款物的接受、分配使用、管理和重点保障企业贴息贷款的分配管理使用情况。全年</w:t>
      </w:r>
      <w:r>
        <w:rPr>
          <w:rFonts w:ascii="仿宋" w:eastAsia="仿宋" w:hAnsi="仿宋" w:cs="仿宋_GB2312"/>
          <w:kern w:val="0"/>
          <w:szCs w:val="32"/>
        </w:rPr>
        <w:t>审计结果汇总</w:t>
      </w:r>
      <w:r>
        <w:rPr>
          <w:rFonts w:ascii="仿宋" w:eastAsia="仿宋" w:hAnsi="仿宋" w:cs="仿宋_GB2312" w:hint="eastAsia"/>
          <w:kern w:val="0"/>
          <w:szCs w:val="32"/>
        </w:rPr>
        <w:t>上报工作于12月10日前完成，由行政事业审计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3）“三促进”专项审计。包括促进就业优先政策落实、促进财政资金提质增效、促进优化营商环境三个方面内容，省市县三级联动，全年全过程跟踪，各项审计都要将“三促进”专项作为重要审计内容，其中第一季度审计内容结合应对新冠肺炎疫情防控资金和捐赠款物专项审计、应对疫情“六稳”措施落实情况跟踪审计实施；第三季度配合省审计厅、泉州市审计局做好我市促进财政资金提质增效专项审计工作，10月15</w:t>
      </w:r>
      <w:r>
        <w:rPr>
          <w:rFonts w:ascii="仿宋" w:eastAsia="仿宋" w:hAnsi="仿宋" w:cs="仿宋_GB2312" w:hint="eastAsia"/>
          <w:kern w:val="0"/>
          <w:szCs w:val="32"/>
        </w:rPr>
        <w:lastRenderedPageBreak/>
        <w:t>日前完成。全年</w:t>
      </w:r>
      <w:r>
        <w:rPr>
          <w:rFonts w:ascii="仿宋" w:eastAsia="仿宋" w:hAnsi="仿宋" w:cs="仿宋_GB2312"/>
          <w:kern w:val="0"/>
          <w:szCs w:val="32"/>
        </w:rPr>
        <w:t>审计结果汇总</w:t>
      </w:r>
      <w:r>
        <w:rPr>
          <w:rFonts w:ascii="仿宋" w:eastAsia="仿宋" w:hAnsi="仿宋" w:cs="仿宋_GB2312" w:hint="eastAsia"/>
          <w:kern w:val="0"/>
          <w:szCs w:val="32"/>
        </w:rPr>
        <w:t xml:space="preserve">上报工作由经贸科负责。 </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4）挖掘财力财源专项调查。包括国有资产和资本运营管理情况调查、土地收储和存量情况调查，第一、第四季度实施。按照省市《2019年度财政审计总方案》第一季度纳入“同级审”内容，于4月10日前完成，第四季度于12月10日前完成。其中开展国有资产和资本运营管理情况调查由财政金融审计科负责，土地收储和存量情况调查由固定资产投资审计科负责。</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（5）化解投资趋缓堵点痛点难点专项审计。市县联动，各项审计都要把化解投资趋缓堵点痛点难点专项调查列为审计的内容，查找堵点痛点难点问题，分析原因，提出审计建设性意见建议，全年</w:t>
      </w:r>
      <w:r>
        <w:rPr>
          <w:rFonts w:ascii="仿宋" w:eastAsia="仿宋" w:hAnsi="仿宋" w:cs="仿宋_GB2312"/>
          <w:kern w:val="0"/>
          <w:szCs w:val="32"/>
        </w:rPr>
        <w:t>审计结果汇总</w:t>
      </w:r>
      <w:r>
        <w:rPr>
          <w:rFonts w:ascii="仿宋" w:eastAsia="仿宋" w:hAnsi="仿宋" w:cs="仿宋_GB2312" w:hint="eastAsia"/>
          <w:kern w:val="0"/>
          <w:szCs w:val="32"/>
        </w:rPr>
        <w:t xml:space="preserve">上报工作由经贸审计科负责。 </w:t>
      </w:r>
    </w:p>
    <w:p w:rsidR="006D23EE"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（6）两江流域生态保护和修复专项审计调查。重点关注晋江流域水环境综合整治专项资金的筹集、管理和使用情况，以及重点整治项目建设与运营情况。市县联动，于6月-9月实施，由行政事业审计一科</w:t>
      </w:r>
      <w:r w:rsidR="00970A78">
        <w:rPr>
          <w:rFonts w:ascii="仿宋" w:eastAsia="仿宋" w:hAnsi="仿宋" w:cs="仿宋_GB2312" w:hint="eastAsia"/>
          <w:kern w:val="0"/>
          <w:szCs w:val="32"/>
        </w:rPr>
        <w:t>负责</w:t>
      </w:r>
      <w:r>
        <w:rPr>
          <w:rFonts w:ascii="仿宋" w:eastAsia="仿宋" w:hAnsi="仿宋" w:cs="仿宋_GB2312" w:hint="eastAsia"/>
          <w:kern w:val="0"/>
          <w:szCs w:val="32"/>
        </w:rPr>
        <w:t>配合泉州市审计局。</w:t>
      </w:r>
    </w:p>
    <w:p w:rsidR="00A030E6" w:rsidRDefault="003B15F2">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7）居家和社区养老服务改革专项审计调查。重点审查市、县养老制度建设情况、资金管理及保障情况、目标任务完成情况等。揭示居家、社区、机构养老服务管理方面的不足和问题，提出改进意见和建议，提升我市养老服务水平。市县联动，于9-11月实施，由行政事业审计二科负责。</w:t>
      </w:r>
    </w:p>
    <w:p w:rsidR="00A030E6" w:rsidRDefault="003B15F2" w:rsidP="00A030E6">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hint="eastAsia"/>
          <w:b/>
          <w:kern w:val="0"/>
          <w:szCs w:val="32"/>
        </w:rPr>
        <w:t xml:space="preserve">2. </w:t>
      </w:r>
      <w:r w:rsidR="00A030E6">
        <w:rPr>
          <w:rFonts w:ascii="仿宋" w:eastAsia="仿宋" w:hAnsi="仿宋" w:cs="仿宋_GB2312" w:hint="eastAsia"/>
          <w:b/>
          <w:kern w:val="0"/>
          <w:szCs w:val="32"/>
        </w:rPr>
        <w:t>扶贫和乡村振兴相关政策及资金审</w:t>
      </w:r>
      <w:r w:rsidR="00E4220F" w:rsidRPr="00E4220F">
        <w:rPr>
          <w:rFonts w:ascii="仿宋" w:eastAsia="仿宋" w:hAnsi="仿宋" w:cs="仿宋_GB2312" w:hint="eastAsia"/>
          <w:b/>
          <w:kern w:val="0"/>
          <w:szCs w:val="32"/>
        </w:rPr>
        <w:t>计</w:t>
      </w:r>
    </w:p>
    <w:p w:rsidR="00A030E6" w:rsidRDefault="003B15F2" w:rsidP="00A030E6">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lastRenderedPageBreak/>
        <w:t>结合领导干部经济责任和自然资源资产离任（任中）审计</w:t>
      </w:r>
      <w:r w:rsidR="00E83A92">
        <w:rPr>
          <w:rFonts w:ascii="仿宋" w:eastAsia="仿宋" w:hAnsi="仿宋" w:cs="仿宋_GB2312" w:hint="eastAsia"/>
          <w:kern w:val="0"/>
          <w:szCs w:val="32"/>
        </w:rPr>
        <w:t>、</w:t>
      </w:r>
      <w:r>
        <w:rPr>
          <w:rFonts w:ascii="仿宋" w:eastAsia="仿宋" w:hAnsi="仿宋" w:cs="仿宋_GB2312" w:hint="eastAsia"/>
          <w:kern w:val="0"/>
          <w:szCs w:val="32"/>
        </w:rPr>
        <w:t>开展扶贫和乡村振兴相关政策及资金审计。全年</w:t>
      </w:r>
      <w:r>
        <w:rPr>
          <w:rFonts w:ascii="仿宋" w:eastAsia="仿宋" w:hAnsi="仿宋" w:cs="仿宋_GB2312"/>
          <w:kern w:val="0"/>
          <w:szCs w:val="32"/>
        </w:rPr>
        <w:t>审计结果汇总</w:t>
      </w:r>
      <w:r>
        <w:rPr>
          <w:rFonts w:ascii="仿宋" w:eastAsia="仿宋" w:hAnsi="仿宋" w:cs="仿宋_GB2312" w:hint="eastAsia"/>
          <w:kern w:val="0"/>
          <w:szCs w:val="32"/>
        </w:rPr>
        <w:t>上报工作由固定资产投资审计科负责。</w:t>
      </w:r>
    </w:p>
    <w:p w:rsidR="00581323" w:rsidRDefault="003B15F2" w:rsidP="00581323">
      <w:pPr>
        <w:pBdr>
          <w:bottom w:val="single" w:sz="4" w:space="19" w:color="FFFFFF"/>
        </w:pBdr>
        <w:tabs>
          <w:tab w:val="left" w:pos="1440"/>
        </w:tabs>
        <w:spacing w:line="560" w:lineRule="exact"/>
        <w:ind w:firstLine="640"/>
        <w:rPr>
          <w:rFonts w:ascii="楷体" w:eastAsia="楷体" w:hAnsi="楷体" w:cs="仿宋_GB2312"/>
          <w:kern w:val="0"/>
          <w:szCs w:val="32"/>
        </w:rPr>
      </w:pPr>
      <w:r>
        <w:rPr>
          <w:rFonts w:ascii="楷体" w:eastAsia="楷体" w:hAnsi="楷体" w:cs="仿宋_GB2312" w:hint="eastAsia"/>
          <w:kern w:val="0"/>
          <w:szCs w:val="32"/>
        </w:rPr>
        <w:t>（二）财政审计板块</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hint="eastAsia"/>
          <w:b/>
          <w:kern w:val="0"/>
          <w:szCs w:val="32"/>
        </w:rPr>
        <w:t>1.</w:t>
      </w:r>
      <w:r>
        <w:rPr>
          <w:rFonts w:ascii="仿宋" w:eastAsia="仿宋" w:hAnsi="仿宋" w:cs="仿宋_GB2312"/>
          <w:b/>
          <w:kern w:val="0"/>
          <w:szCs w:val="32"/>
        </w:rPr>
        <w:t>预算执行情况及决算草案审计</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以促进国家重大决策部署和市委市政府重点工作贯彻落实，推动建立现代财政制度，促进国家财政经济安全和财政资金规范高效运行为目标。重点关注财政政策提质增效和政府过“紧日子”情况、中央八项规定及其实施细则精神贯彻落实情况、预算分配、资金安全和绩效情况，以及地方政府债券、部门决算草案编制、地方财政收支等方面情况。省市县联动，各审计组于4月20日前向被审计单位出具报告（征求意见稿），5月10日前出具正式审计报告。</w:t>
      </w:r>
    </w:p>
    <w:p w:rsidR="00581323" w:rsidRDefault="00581323" w:rsidP="00581323">
      <w:pPr>
        <w:pBdr>
          <w:bottom w:val="single" w:sz="4" w:space="19" w:color="FFFFFF"/>
        </w:pBdr>
        <w:tabs>
          <w:tab w:val="left" w:pos="1440"/>
        </w:tabs>
        <w:spacing w:line="560" w:lineRule="exact"/>
        <w:ind w:firstLine="640"/>
        <w:rPr>
          <w:rFonts w:ascii="仿宋" w:eastAsia="仿宋" w:hAnsi="仿宋" w:cs="仿宋_GB2312"/>
          <w:kern w:val="0"/>
          <w:szCs w:val="32"/>
        </w:rPr>
      </w:pPr>
      <w:r w:rsidRPr="00581323">
        <w:rPr>
          <w:rFonts w:ascii="仿宋" w:eastAsia="仿宋" w:hAnsi="仿宋" w:cs="仿宋_GB2312" w:hint="eastAsia"/>
          <w:kern w:val="0"/>
          <w:szCs w:val="32"/>
        </w:rPr>
        <w:t>（1</w:t>
      </w:r>
      <w:r>
        <w:rPr>
          <w:rFonts w:ascii="仿宋" w:eastAsia="仿宋" w:hAnsi="仿宋" w:cs="仿宋_GB2312" w:hint="eastAsia"/>
          <w:kern w:val="0"/>
          <w:szCs w:val="32"/>
        </w:rPr>
        <w:t>）</w:t>
      </w:r>
      <w:r w:rsidR="003B15F2" w:rsidRPr="00581323">
        <w:rPr>
          <w:rFonts w:ascii="仿宋" w:eastAsia="仿宋" w:hAnsi="仿宋" w:cs="仿宋_GB2312" w:hint="eastAsia"/>
          <w:kern w:val="0"/>
          <w:szCs w:val="32"/>
        </w:rPr>
        <w:t>省</w:t>
      </w:r>
      <w:r w:rsidR="003B15F2" w:rsidRPr="00581323">
        <w:rPr>
          <w:rFonts w:ascii="仿宋" w:eastAsia="仿宋" w:hAnsi="仿宋" w:cs="仿宋_GB2312"/>
          <w:kern w:val="0"/>
          <w:szCs w:val="32"/>
        </w:rPr>
        <w:t>市县三级联动</w:t>
      </w:r>
      <w:r w:rsidR="003B15F2" w:rsidRPr="00581323">
        <w:rPr>
          <w:rFonts w:ascii="仿宋" w:eastAsia="仿宋" w:hAnsi="仿宋" w:cs="仿宋_GB2312" w:hint="eastAsia"/>
          <w:kern w:val="0"/>
          <w:szCs w:val="32"/>
        </w:rPr>
        <w:t>实施内容</w:t>
      </w:r>
    </w:p>
    <w:p w:rsidR="00581323" w:rsidRDefault="003B15F2" w:rsidP="00581323">
      <w:pPr>
        <w:pBdr>
          <w:bottom w:val="single" w:sz="4" w:space="19" w:color="FFFFFF"/>
        </w:pBdr>
        <w:tabs>
          <w:tab w:val="left" w:pos="1440"/>
        </w:tabs>
        <w:spacing w:line="560" w:lineRule="exact"/>
        <w:ind w:firstLine="640"/>
      </w:pPr>
      <w:r w:rsidRPr="00581323">
        <w:rPr>
          <w:rFonts w:hint="eastAsia"/>
        </w:rPr>
        <w:t>一是联动实施数据全覆盖分析和共同核查。根据省厅下发数据和泉州市审计局分析下发数据疑点线索的核实查证由财政金融审计科负责。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二是联动实施的国有资产和资本运营管理情况调查、地方政府债券审计由财政金融审计科负责；土地收储和存量情况调查由固定资产投资审计科负责。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三是5个联动科目审计。205职业教育（20503职业教育）由行政事业审计二科负责、208社保就业（20807就业补助科</w:t>
      </w:r>
      <w:r>
        <w:rPr>
          <w:rFonts w:ascii="仿宋" w:eastAsia="仿宋" w:hAnsi="仿宋" w:cs="仿宋_GB2312" w:hint="eastAsia"/>
          <w:kern w:val="0"/>
          <w:szCs w:val="32"/>
        </w:rPr>
        <w:lastRenderedPageBreak/>
        <w:t>目专项资金和列入共同事权转移支付的就业补助专项资金）由行政事业审计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210公共卫生服务（2100408基本公共卫生服务、21099其他卫生健康支出）由行政事业审计二科负责、215支持中小企业发展和管理（21508支持中小企业发展和管理支出）由经贸审计科负责、220自然资源（土地整理复垦开发补充耕地专项）由固定资产投资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四是开展网络安全建设和绩效审计。按照省审计厅《2020年度网络安全和绩效审计实施方案》的要求，把信息化建设与应用情况、网络安全工作责任落实情况、数据安全管理情况列入审计内容。全年</w:t>
      </w:r>
      <w:r>
        <w:rPr>
          <w:rFonts w:ascii="仿宋" w:eastAsia="仿宋" w:hAnsi="仿宋" w:cs="仿宋_GB2312"/>
          <w:kern w:val="0"/>
          <w:szCs w:val="32"/>
        </w:rPr>
        <w:t>审计结果及报表汇总</w:t>
      </w:r>
      <w:r>
        <w:rPr>
          <w:rFonts w:ascii="仿宋" w:eastAsia="仿宋" w:hAnsi="仿宋" w:cs="仿宋_GB2312" w:hint="eastAsia"/>
          <w:kern w:val="0"/>
          <w:szCs w:val="32"/>
        </w:rPr>
        <w:t>上报工作由财政金融审计科负责。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（2）本级实施内容</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一是安排5个市直部门预算执行审计。其中</w:t>
      </w:r>
      <w:r>
        <w:rPr>
          <w:rFonts w:ascii="仿宋" w:eastAsia="仿宋" w:hAnsi="仿宋" w:cs="仿宋_GB2312"/>
          <w:kern w:val="0"/>
          <w:szCs w:val="32"/>
        </w:rPr>
        <w:t>市财政局</w:t>
      </w:r>
      <w:r>
        <w:rPr>
          <w:rFonts w:ascii="仿宋" w:eastAsia="仿宋" w:hAnsi="仿宋" w:cs="仿宋_GB2312" w:hint="eastAsia"/>
          <w:kern w:val="0"/>
          <w:szCs w:val="32"/>
        </w:rPr>
        <w:t>由财政金融审计科负责；市发展和</w:t>
      </w:r>
      <w:proofErr w:type="gramStart"/>
      <w:r>
        <w:rPr>
          <w:rFonts w:ascii="仿宋" w:eastAsia="仿宋" w:hAnsi="仿宋" w:cs="仿宋_GB2312" w:hint="eastAsia"/>
          <w:kern w:val="0"/>
          <w:szCs w:val="32"/>
        </w:rPr>
        <w:t>改革局</w:t>
      </w:r>
      <w:proofErr w:type="gramEnd"/>
      <w:r>
        <w:rPr>
          <w:rFonts w:ascii="仿宋" w:eastAsia="仿宋" w:hAnsi="仿宋" w:cs="仿宋_GB2312" w:hint="eastAsia"/>
          <w:kern w:val="0"/>
          <w:szCs w:val="32"/>
        </w:rPr>
        <w:t>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科负责；市文化体育和旅游局由行政事业审计二科负责；市退役军人事务局由固定资产投资审计科负责；市应急管理局由经贸审计科负责。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二是安排2个</w:t>
      </w:r>
      <w:r>
        <w:rPr>
          <w:rFonts w:ascii="仿宋" w:eastAsia="仿宋" w:hAnsi="仿宋" w:cs="仿宋_GB2312"/>
          <w:kern w:val="0"/>
          <w:szCs w:val="32"/>
        </w:rPr>
        <w:t>专项审计</w:t>
      </w:r>
      <w:r>
        <w:rPr>
          <w:rFonts w:ascii="仿宋" w:eastAsia="仿宋" w:hAnsi="仿宋" w:cs="仿宋_GB2312" w:hint="eastAsia"/>
          <w:kern w:val="0"/>
          <w:szCs w:val="32"/>
        </w:rPr>
        <w:t>（</w:t>
      </w:r>
      <w:r>
        <w:rPr>
          <w:rFonts w:ascii="仿宋" w:eastAsia="仿宋" w:hAnsi="仿宋" w:cs="仿宋_GB2312"/>
          <w:kern w:val="0"/>
          <w:szCs w:val="32"/>
        </w:rPr>
        <w:t>调查</w:t>
      </w:r>
      <w:r>
        <w:rPr>
          <w:rFonts w:ascii="仿宋" w:eastAsia="仿宋" w:hAnsi="仿宋" w:cs="仿宋_GB2312" w:hint="eastAsia"/>
          <w:kern w:val="0"/>
          <w:szCs w:val="32"/>
        </w:rPr>
        <w:t>）。省级电子商务进农村示范资金专项审计由行政事业审计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科负责；2017-2019年村级公益事业建设一事一议</w:t>
      </w:r>
      <w:proofErr w:type="gramStart"/>
      <w:r>
        <w:rPr>
          <w:rFonts w:ascii="仿宋" w:eastAsia="仿宋" w:hAnsi="仿宋" w:cs="仿宋_GB2312" w:hint="eastAsia"/>
          <w:kern w:val="0"/>
          <w:szCs w:val="32"/>
        </w:rPr>
        <w:t>财政奖补项目</w:t>
      </w:r>
      <w:proofErr w:type="gramEnd"/>
      <w:r>
        <w:rPr>
          <w:rFonts w:ascii="仿宋" w:eastAsia="仿宋" w:hAnsi="仿宋" w:cs="仿宋_GB2312" w:hint="eastAsia"/>
          <w:kern w:val="0"/>
          <w:szCs w:val="32"/>
        </w:rPr>
        <w:t>（路灯工程）专项审计调查由投资审计中心负责。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三是</w:t>
      </w:r>
      <w:r>
        <w:rPr>
          <w:rFonts w:ascii="仿宋" w:eastAsia="仿宋" w:hAnsi="仿宋" w:cs="仿宋_GB2312"/>
          <w:kern w:val="0"/>
          <w:szCs w:val="32"/>
        </w:rPr>
        <w:t>对201</w:t>
      </w:r>
      <w:r>
        <w:rPr>
          <w:rFonts w:ascii="仿宋" w:eastAsia="仿宋" w:hAnsi="仿宋" w:cs="仿宋_GB2312" w:hint="eastAsia"/>
          <w:kern w:val="0"/>
          <w:szCs w:val="32"/>
        </w:rPr>
        <w:t>8</w:t>
      </w:r>
      <w:r>
        <w:rPr>
          <w:rFonts w:ascii="仿宋" w:eastAsia="仿宋" w:hAnsi="仿宋" w:cs="仿宋_GB2312"/>
          <w:kern w:val="0"/>
          <w:szCs w:val="32"/>
        </w:rPr>
        <w:t>年同级审审计报告提出问题整改情况的后续</w:t>
      </w:r>
      <w:r>
        <w:rPr>
          <w:rFonts w:ascii="仿宋" w:eastAsia="仿宋" w:hAnsi="仿宋" w:cs="仿宋_GB2312"/>
          <w:kern w:val="0"/>
          <w:szCs w:val="32"/>
        </w:rPr>
        <w:lastRenderedPageBreak/>
        <w:t>跟踪审计检查报告，由各审计组分别组织跟踪检查。跟踪检查结果及审计发现问题的整改落实情况表、审计建议采纳情况表、促进建章立制情况表于9月10日前报财</w:t>
      </w:r>
      <w:r>
        <w:rPr>
          <w:rFonts w:ascii="仿宋" w:eastAsia="仿宋" w:hAnsi="仿宋" w:cs="仿宋_GB2312" w:hint="eastAsia"/>
          <w:kern w:val="0"/>
          <w:szCs w:val="32"/>
        </w:rPr>
        <w:t>政金融审计</w:t>
      </w:r>
      <w:r>
        <w:rPr>
          <w:rFonts w:ascii="仿宋" w:eastAsia="仿宋" w:hAnsi="仿宋" w:cs="仿宋_GB2312"/>
          <w:kern w:val="0"/>
          <w:szCs w:val="32"/>
        </w:rPr>
        <w:t>科。</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四是其他事项。审计项目涉及的党政机关、国有企事业单位的“三公”经费、会议经费、培训经费、津贴补贴等公务支出和公款消费管理使用情况列为必审内容。各审计组均应关注一季度重大政策落实情况跟踪审计有关要求，结合开展应对新冠肺炎疫情防控资金和捐赠款物专项审计，把应对疫情“六稳”措施落实情况、“三促进”落实情况、化解投资趋缓堵点痛点难点情况列为审计内容，审计发现的相关问题纳入部门预算执行等情况审计报告。</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hint="eastAsia"/>
          <w:b/>
          <w:kern w:val="0"/>
          <w:szCs w:val="32"/>
        </w:rPr>
        <w:t>2.税收和非税收入征管审计</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重点关注税务部门贯彻落实中央减税降费等重大政策措施、组织税收收入和非税收入、执行税收政策情况等。</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该项目具体实施时间和组织方式待上级审计机关统一部署后确定。</w:t>
      </w:r>
    </w:p>
    <w:p w:rsidR="00581323" w:rsidRDefault="003B15F2" w:rsidP="00581323">
      <w:pPr>
        <w:pBdr>
          <w:bottom w:val="single" w:sz="4" w:space="19" w:color="FFFFFF"/>
        </w:pBdr>
        <w:tabs>
          <w:tab w:val="left" w:pos="1440"/>
        </w:tabs>
        <w:spacing w:line="560" w:lineRule="exact"/>
        <w:ind w:firstLine="640"/>
        <w:rPr>
          <w:rFonts w:ascii="楷体_GB2312" w:eastAsia="楷体_GB2312" w:hAnsi="楷体"/>
          <w:kern w:val="0"/>
          <w:szCs w:val="32"/>
        </w:rPr>
      </w:pPr>
      <w:r>
        <w:rPr>
          <w:rFonts w:ascii="楷体_GB2312" w:eastAsia="楷体_GB2312" w:hAnsi="楷体"/>
          <w:kern w:val="0"/>
          <w:szCs w:val="32"/>
        </w:rPr>
        <w:t>（</w:t>
      </w:r>
      <w:r>
        <w:rPr>
          <w:rFonts w:ascii="楷体_GB2312" w:eastAsia="楷体_GB2312" w:hAnsi="楷体" w:hint="eastAsia"/>
          <w:kern w:val="0"/>
          <w:szCs w:val="32"/>
        </w:rPr>
        <w:t>三</w:t>
      </w:r>
      <w:r>
        <w:rPr>
          <w:rFonts w:ascii="楷体_GB2312" w:eastAsia="楷体_GB2312" w:hAnsi="楷体"/>
          <w:kern w:val="0"/>
          <w:szCs w:val="32"/>
        </w:rPr>
        <w:t>）经济责任审计</w:t>
      </w:r>
      <w:r>
        <w:rPr>
          <w:rFonts w:ascii="楷体_GB2312" w:eastAsia="楷体_GB2312" w:hAnsi="楷体" w:hint="eastAsia"/>
          <w:kern w:val="0"/>
          <w:szCs w:val="32"/>
        </w:rPr>
        <w:t>板块</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hint="eastAsia"/>
          <w:b/>
          <w:kern w:val="0"/>
          <w:szCs w:val="32"/>
        </w:rPr>
        <w:t xml:space="preserve">1.小城镇领导干部经济责任审计和自然资源资产离任 （任中）交叉审计 </w:t>
      </w:r>
    </w:p>
    <w:p w:rsidR="00581323" w:rsidRDefault="00AE1B40"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根据</w:t>
      </w:r>
      <w:r w:rsidR="003B15F2">
        <w:rPr>
          <w:rFonts w:ascii="仿宋" w:eastAsia="仿宋" w:hAnsi="仿宋" w:cs="仿宋_GB2312" w:hint="eastAsia"/>
          <w:kern w:val="0"/>
          <w:szCs w:val="32"/>
        </w:rPr>
        <w:t>泉州市审计局统一安排，以异地交叉审计方式开展对惠安县崇武镇党委书记曾惠彬、镇长曾惠阳任期经济责任审计和自然资源资产离任（任中）审计。项目由泉州市审计局统一</w:t>
      </w:r>
      <w:r w:rsidR="003B15F2">
        <w:rPr>
          <w:rFonts w:ascii="仿宋" w:eastAsia="仿宋" w:hAnsi="仿宋" w:cs="仿宋_GB2312" w:hint="eastAsia"/>
          <w:kern w:val="0"/>
          <w:szCs w:val="32"/>
        </w:rPr>
        <w:lastRenderedPageBreak/>
        <w:t>组织，统一工作方案，统一出具通知书和审计报告</w:t>
      </w:r>
      <w:r>
        <w:rPr>
          <w:rFonts w:ascii="仿宋" w:eastAsia="仿宋" w:hAnsi="仿宋" w:cs="仿宋_GB2312" w:hint="eastAsia"/>
          <w:kern w:val="0"/>
          <w:szCs w:val="32"/>
        </w:rPr>
        <w:t>，在10月31日前完成</w:t>
      </w:r>
      <w:r w:rsidR="003B15F2">
        <w:rPr>
          <w:rFonts w:ascii="仿宋" w:eastAsia="仿宋" w:hAnsi="仿宋" w:cs="仿宋_GB2312" w:hint="eastAsia"/>
          <w:kern w:val="0"/>
          <w:szCs w:val="32"/>
        </w:rPr>
        <w:t>。由财政金融审计科负责，投资审计中心配合</w:t>
      </w:r>
      <w:r>
        <w:rPr>
          <w:rFonts w:ascii="仿宋" w:eastAsia="仿宋" w:hAnsi="仿宋" w:cs="仿宋_GB2312" w:hint="eastAsia"/>
          <w:kern w:val="0"/>
          <w:szCs w:val="32"/>
        </w:rPr>
        <w:t>,</w:t>
      </w:r>
      <w:r w:rsidR="003B15F2">
        <w:rPr>
          <w:rFonts w:ascii="仿宋" w:eastAsia="仿宋" w:hAnsi="仿宋" w:cs="仿宋_GB2312" w:hint="eastAsia"/>
          <w:kern w:val="0"/>
          <w:szCs w:val="32"/>
        </w:rPr>
        <w:t>出具审计报告（代拟稿）、审计结果报告（代拟稿）。</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b/>
          <w:kern w:val="0"/>
          <w:szCs w:val="32"/>
        </w:rPr>
        <w:t>2．乡镇</w:t>
      </w:r>
      <w:r>
        <w:rPr>
          <w:rFonts w:ascii="仿宋" w:eastAsia="仿宋" w:hAnsi="仿宋" w:cs="仿宋_GB2312" w:hint="eastAsia"/>
          <w:b/>
          <w:kern w:val="0"/>
          <w:szCs w:val="32"/>
        </w:rPr>
        <w:t>（街道）</w:t>
      </w:r>
      <w:r>
        <w:rPr>
          <w:rFonts w:ascii="仿宋" w:eastAsia="仿宋" w:hAnsi="仿宋" w:cs="仿宋_GB2312"/>
          <w:b/>
          <w:kern w:val="0"/>
          <w:szCs w:val="32"/>
        </w:rPr>
        <w:t>党政领导干部经济责任审计</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根据市委组织部委托，开展9个乡镇（街道）、17位领导干部经济责任审计。溪美街道党工委原书记黄永红、办事处原主任林振</w:t>
      </w:r>
      <w:proofErr w:type="gramStart"/>
      <w:r>
        <w:rPr>
          <w:rFonts w:ascii="仿宋" w:eastAsia="仿宋" w:hAnsi="仿宋" w:cs="仿宋_GB2312" w:hint="eastAsia"/>
          <w:kern w:val="0"/>
          <w:szCs w:val="32"/>
        </w:rPr>
        <w:t>芳经济</w:t>
      </w:r>
      <w:proofErr w:type="gramEnd"/>
      <w:r>
        <w:rPr>
          <w:rFonts w:ascii="仿宋" w:eastAsia="仿宋" w:hAnsi="仿宋" w:cs="仿宋_GB2312" w:hint="eastAsia"/>
          <w:kern w:val="0"/>
          <w:szCs w:val="32"/>
        </w:rPr>
        <w:t>责任审计由行政事业审计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科负责；柳城街道党工委原书记黄少伟、办事处主任戴向</w:t>
      </w:r>
      <w:proofErr w:type="gramStart"/>
      <w:r>
        <w:rPr>
          <w:rFonts w:ascii="仿宋" w:eastAsia="仿宋" w:hAnsi="仿宋" w:cs="仿宋_GB2312" w:hint="eastAsia"/>
          <w:kern w:val="0"/>
          <w:szCs w:val="32"/>
        </w:rPr>
        <w:t>荣经济责任</w:t>
      </w:r>
      <w:proofErr w:type="gramEnd"/>
      <w:r>
        <w:rPr>
          <w:rFonts w:ascii="仿宋" w:eastAsia="仿宋" w:hAnsi="仿宋" w:cs="仿宋_GB2312" w:hint="eastAsia"/>
          <w:kern w:val="0"/>
          <w:szCs w:val="32"/>
        </w:rPr>
        <w:t>审计由行政事业审计二科负责；美林街道党工委书记黄立新、办事处原主任黄天</w:t>
      </w:r>
      <w:proofErr w:type="gramStart"/>
      <w:r>
        <w:rPr>
          <w:rFonts w:ascii="仿宋" w:eastAsia="仿宋" w:hAnsi="仿宋" w:cs="仿宋_GB2312" w:hint="eastAsia"/>
          <w:kern w:val="0"/>
          <w:szCs w:val="32"/>
        </w:rPr>
        <w:t>福经济</w:t>
      </w:r>
      <w:proofErr w:type="gramEnd"/>
      <w:r>
        <w:rPr>
          <w:rFonts w:ascii="仿宋" w:eastAsia="仿宋" w:hAnsi="仿宋" w:cs="仿宋_GB2312" w:hint="eastAsia"/>
          <w:kern w:val="0"/>
          <w:szCs w:val="32"/>
        </w:rPr>
        <w:t>责任审计由固定资产投资审计科负责；省新镇原书记黄志军、书记王卫阳（原镇长）经济责任审计由行政事业审计二科负责；东田镇书记洪世杰、原镇长吴火连经济责任审计由财政金融审计科负责；翔云镇书记郭莎娜经济责任审计由行政事业审计二科负责；向阳乡原书记蔡映辉、书记黄朝阳（原乡长）经济责任审计由经贸审计科负责；梅山镇原书记黄清池、书记黄西岳（原镇长）经济责任审计</w:t>
      </w:r>
      <w:r w:rsidR="00970A78">
        <w:rPr>
          <w:rFonts w:ascii="仿宋" w:eastAsia="仿宋" w:hAnsi="仿宋" w:cs="仿宋_GB2312" w:hint="eastAsia"/>
          <w:kern w:val="0"/>
          <w:szCs w:val="32"/>
        </w:rPr>
        <w:t>由</w:t>
      </w:r>
      <w:r>
        <w:rPr>
          <w:rFonts w:ascii="仿宋" w:eastAsia="仿宋" w:hAnsi="仿宋" w:cs="仿宋_GB2312" w:hint="eastAsia"/>
          <w:kern w:val="0"/>
          <w:szCs w:val="32"/>
        </w:rPr>
        <w:t>固定资产投资审计科负责；康美镇书记卓庆哲、原镇长陈武琳经济责任审计由行政事业审计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w:t>
      </w:r>
      <w:r>
        <w:rPr>
          <w:rFonts w:ascii="仿宋" w:eastAsia="仿宋" w:hAnsi="仿宋" w:cs="仿宋_GB2312"/>
          <w:kern w:val="0"/>
          <w:szCs w:val="32"/>
        </w:rPr>
        <w:t>。项目</w:t>
      </w:r>
      <w:r w:rsidR="00AE1B40">
        <w:rPr>
          <w:rFonts w:ascii="仿宋" w:eastAsia="仿宋" w:hAnsi="仿宋" w:cs="仿宋_GB2312" w:hint="eastAsia"/>
          <w:kern w:val="0"/>
          <w:szCs w:val="32"/>
        </w:rPr>
        <w:t>在</w:t>
      </w:r>
      <w:r>
        <w:rPr>
          <w:rFonts w:ascii="仿宋" w:eastAsia="仿宋" w:hAnsi="仿宋" w:cs="仿宋_GB2312"/>
          <w:kern w:val="0"/>
          <w:szCs w:val="32"/>
        </w:rPr>
        <w:t>12月</w:t>
      </w:r>
      <w:r>
        <w:rPr>
          <w:rFonts w:ascii="仿宋" w:eastAsia="仿宋" w:hAnsi="仿宋" w:cs="仿宋_GB2312" w:hint="eastAsia"/>
          <w:kern w:val="0"/>
          <w:szCs w:val="32"/>
        </w:rPr>
        <w:t>10日</w:t>
      </w:r>
      <w:r>
        <w:rPr>
          <w:rFonts w:ascii="仿宋" w:eastAsia="仿宋" w:hAnsi="仿宋" w:cs="仿宋_GB2312"/>
          <w:kern w:val="0"/>
          <w:szCs w:val="32"/>
        </w:rPr>
        <w:t>前完成。</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b/>
          <w:kern w:val="0"/>
          <w:szCs w:val="32"/>
        </w:rPr>
      </w:pPr>
      <w:r>
        <w:rPr>
          <w:rFonts w:ascii="仿宋" w:eastAsia="仿宋" w:hAnsi="仿宋" w:cs="仿宋_GB2312"/>
          <w:b/>
          <w:kern w:val="0"/>
          <w:szCs w:val="32"/>
        </w:rPr>
        <w:t xml:space="preserve">3．乡镇自然资源资产离任审计 </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开展东田镇党政领导干部经济责任审计，同步实施自然资源资产离任（任中）审计，由财政金融审计科负责</w:t>
      </w:r>
      <w:r>
        <w:rPr>
          <w:rFonts w:ascii="仿宋" w:eastAsia="仿宋" w:hAnsi="仿宋" w:cs="仿宋_GB2312"/>
          <w:kern w:val="0"/>
          <w:szCs w:val="32"/>
        </w:rPr>
        <w:t>。项目在20</w:t>
      </w:r>
      <w:r>
        <w:rPr>
          <w:rFonts w:ascii="仿宋" w:eastAsia="仿宋" w:hAnsi="仿宋" w:cs="仿宋_GB2312" w:hint="eastAsia"/>
          <w:kern w:val="0"/>
          <w:szCs w:val="32"/>
        </w:rPr>
        <w:t>20</w:t>
      </w:r>
      <w:r>
        <w:rPr>
          <w:rFonts w:ascii="仿宋" w:eastAsia="仿宋" w:hAnsi="仿宋" w:cs="仿宋_GB2312"/>
          <w:kern w:val="0"/>
          <w:szCs w:val="32"/>
        </w:rPr>
        <w:t>年12月</w:t>
      </w:r>
      <w:r>
        <w:rPr>
          <w:rFonts w:ascii="仿宋" w:eastAsia="仿宋" w:hAnsi="仿宋" w:cs="仿宋_GB2312" w:hint="eastAsia"/>
          <w:kern w:val="0"/>
          <w:szCs w:val="32"/>
        </w:rPr>
        <w:t>10日前</w:t>
      </w:r>
      <w:r>
        <w:rPr>
          <w:rFonts w:ascii="仿宋" w:eastAsia="仿宋" w:hAnsi="仿宋" w:cs="仿宋_GB2312"/>
          <w:kern w:val="0"/>
          <w:szCs w:val="32"/>
        </w:rPr>
        <w:t>完成。</w:t>
      </w:r>
    </w:p>
    <w:p w:rsidR="00581323" w:rsidRDefault="003B15F2" w:rsidP="00581323">
      <w:pPr>
        <w:pBdr>
          <w:bottom w:val="single" w:sz="4" w:space="19" w:color="FFFFFF"/>
        </w:pBdr>
        <w:tabs>
          <w:tab w:val="left" w:pos="1440"/>
        </w:tabs>
        <w:spacing w:line="560" w:lineRule="exact"/>
        <w:ind w:firstLine="640"/>
        <w:rPr>
          <w:rFonts w:ascii="仿宋_GB2312" w:cs="仿宋_GB2312"/>
          <w:kern w:val="0"/>
          <w:szCs w:val="32"/>
        </w:rPr>
      </w:pPr>
      <w:r>
        <w:rPr>
          <w:rFonts w:ascii="楷体_GB2312" w:eastAsia="楷体_GB2312"/>
          <w:szCs w:val="32"/>
        </w:rPr>
        <w:lastRenderedPageBreak/>
        <w:t>（</w:t>
      </w:r>
      <w:r>
        <w:rPr>
          <w:rFonts w:ascii="楷体_GB2312" w:eastAsia="楷体_GB2312" w:hint="eastAsia"/>
          <w:szCs w:val="32"/>
        </w:rPr>
        <w:t>四</w:t>
      </w:r>
      <w:r>
        <w:rPr>
          <w:rFonts w:ascii="楷体_GB2312" w:eastAsia="楷体_GB2312"/>
          <w:szCs w:val="32"/>
        </w:rPr>
        <w:t>）政府投资审计</w:t>
      </w:r>
      <w:r>
        <w:rPr>
          <w:rFonts w:ascii="楷体_GB2312" w:eastAsia="楷体_GB2312" w:hint="eastAsia"/>
          <w:szCs w:val="32"/>
        </w:rPr>
        <w:t>板块</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kern w:val="0"/>
          <w:szCs w:val="32"/>
        </w:rPr>
        <w:t>安排</w:t>
      </w:r>
      <w:r>
        <w:rPr>
          <w:rFonts w:ascii="仿宋" w:eastAsia="仿宋" w:hAnsi="仿宋" w:cs="仿宋_GB2312" w:hint="eastAsia"/>
          <w:kern w:val="0"/>
          <w:szCs w:val="32"/>
        </w:rPr>
        <w:t>南安市官桥第一小学（一期）工程、南安市北翼污水处理处理厂及配套管网一期工程WB段、南安市妇幼保健院新</w:t>
      </w:r>
      <w:proofErr w:type="gramStart"/>
      <w:r>
        <w:rPr>
          <w:rFonts w:ascii="仿宋" w:eastAsia="仿宋" w:hAnsi="仿宋" w:cs="仿宋_GB2312" w:hint="eastAsia"/>
          <w:kern w:val="0"/>
          <w:szCs w:val="32"/>
        </w:rPr>
        <w:t>院工程</w:t>
      </w:r>
      <w:proofErr w:type="gramEnd"/>
      <w:r>
        <w:rPr>
          <w:rFonts w:ascii="仿宋" w:eastAsia="仿宋" w:hAnsi="仿宋" w:cs="仿宋_GB2312"/>
          <w:kern w:val="0"/>
          <w:szCs w:val="32"/>
        </w:rPr>
        <w:t>等</w:t>
      </w:r>
      <w:r>
        <w:rPr>
          <w:rFonts w:ascii="仿宋" w:eastAsia="仿宋" w:hAnsi="仿宋" w:cs="仿宋_GB2312" w:hint="eastAsia"/>
          <w:kern w:val="0"/>
          <w:szCs w:val="32"/>
        </w:rPr>
        <w:t>3</w:t>
      </w:r>
      <w:r>
        <w:rPr>
          <w:rFonts w:ascii="仿宋" w:eastAsia="仿宋" w:hAnsi="仿宋" w:cs="仿宋_GB2312"/>
          <w:kern w:val="0"/>
          <w:szCs w:val="32"/>
        </w:rPr>
        <w:t>个政府投资项目审计</w:t>
      </w:r>
      <w:r>
        <w:rPr>
          <w:rFonts w:ascii="仿宋" w:eastAsia="仿宋" w:hAnsi="仿宋" w:cs="仿宋_GB2312" w:hint="eastAsia"/>
          <w:kern w:val="0"/>
          <w:szCs w:val="32"/>
        </w:rPr>
        <w:t>，由投资审计中心负责</w:t>
      </w:r>
      <w:r>
        <w:rPr>
          <w:rFonts w:ascii="仿宋" w:eastAsia="仿宋" w:hAnsi="仿宋" w:cs="仿宋_GB2312"/>
          <w:kern w:val="0"/>
          <w:szCs w:val="32"/>
        </w:rPr>
        <w:t>。项目在20</w:t>
      </w:r>
      <w:r>
        <w:rPr>
          <w:rFonts w:ascii="仿宋" w:eastAsia="仿宋" w:hAnsi="仿宋" w:cs="仿宋_GB2312" w:hint="eastAsia"/>
          <w:kern w:val="0"/>
          <w:szCs w:val="32"/>
        </w:rPr>
        <w:t>20年1</w:t>
      </w:r>
      <w:r>
        <w:rPr>
          <w:rFonts w:ascii="仿宋" w:eastAsia="仿宋" w:hAnsi="仿宋" w:cs="仿宋_GB2312"/>
          <w:kern w:val="0"/>
          <w:szCs w:val="32"/>
        </w:rPr>
        <w:t>2月底前完成。</w:t>
      </w:r>
    </w:p>
    <w:p w:rsidR="00581323" w:rsidRDefault="003B15F2" w:rsidP="00581323">
      <w:pPr>
        <w:pBdr>
          <w:bottom w:val="single" w:sz="4" w:space="19" w:color="FFFFFF"/>
        </w:pBdr>
        <w:tabs>
          <w:tab w:val="left" w:pos="1440"/>
        </w:tabs>
        <w:spacing w:line="560" w:lineRule="exact"/>
        <w:ind w:firstLine="640"/>
        <w:rPr>
          <w:rFonts w:ascii="楷体_GB2312" w:eastAsia="楷体_GB2312"/>
          <w:szCs w:val="32"/>
        </w:rPr>
      </w:pPr>
      <w:r>
        <w:rPr>
          <w:rFonts w:ascii="楷体_GB2312" w:eastAsia="楷体_GB2312" w:hint="eastAsia"/>
          <w:szCs w:val="32"/>
        </w:rPr>
        <w:t>（五）其他板块</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_GB2312" w:cs="仿宋_GB2312" w:hint="eastAsia"/>
          <w:b/>
          <w:kern w:val="0"/>
          <w:szCs w:val="32"/>
        </w:rPr>
        <w:t>1.</w:t>
      </w:r>
      <w:r>
        <w:rPr>
          <w:rFonts w:ascii="仿宋_GB2312" w:cs="仿宋_GB2312"/>
          <w:b/>
          <w:kern w:val="0"/>
          <w:szCs w:val="32"/>
        </w:rPr>
        <w:t>企业</w:t>
      </w:r>
      <w:r>
        <w:rPr>
          <w:rFonts w:ascii="仿宋_GB2312" w:cs="仿宋_GB2312" w:hint="eastAsia"/>
          <w:b/>
          <w:kern w:val="0"/>
          <w:szCs w:val="32"/>
        </w:rPr>
        <w:t>资产负债损益</w:t>
      </w:r>
      <w:r>
        <w:rPr>
          <w:rFonts w:ascii="仿宋_GB2312" w:cs="仿宋_GB2312"/>
          <w:b/>
          <w:kern w:val="0"/>
          <w:szCs w:val="32"/>
        </w:rPr>
        <w:t>审计</w:t>
      </w:r>
      <w:r>
        <w:rPr>
          <w:rFonts w:ascii="仿宋_GB2312" w:cs="仿宋_GB2312" w:hint="eastAsia"/>
          <w:b/>
          <w:kern w:val="0"/>
          <w:szCs w:val="32"/>
        </w:rPr>
        <w:t>。</w:t>
      </w:r>
      <w:r>
        <w:rPr>
          <w:rFonts w:ascii="仿宋" w:eastAsia="仿宋" w:hAnsi="仿宋" w:cs="仿宋_GB2312" w:hint="eastAsia"/>
          <w:kern w:val="0"/>
          <w:szCs w:val="32"/>
        </w:rPr>
        <w:t>以促进企业加强经营管理，保障国有资产的安全和质量为目标，重点关注企业年度收支是否真实完整、企业成本是否合理，以及经营预算安排的项目的推进情况和企业贯彻落实中央八项规定精神等情况。</w:t>
      </w:r>
      <w:r>
        <w:rPr>
          <w:rFonts w:ascii="仿宋" w:eastAsia="仿宋" w:hAnsi="仿宋" w:cs="仿宋_GB2312"/>
          <w:kern w:val="0"/>
          <w:szCs w:val="32"/>
        </w:rPr>
        <w:t>安排南安市</w:t>
      </w:r>
      <w:r>
        <w:rPr>
          <w:rFonts w:ascii="仿宋" w:eastAsia="仿宋" w:hAnsi="仿宋" w:cs="仿宋_GB2312" w:hint="eastAsia"/>
          <w:kern w:val="0"/>
          <w:szCs w:val="32"/>
        </w:rPr>
        <w:t>城市建设投资集团有限责任公司</w:t>
      </w:r>
      <w:r>
        <w:rPr>
          <w:rFonts w:ascii="仿宋" w:eastAsia="仿宋" w:hAnsi="仿宋" w:cs="仿宋_GB2312"/>
          <w:kern w:val="0"/>
          <w:szCs w:val="32"/>
        </w:rPr>
        <w:t>201</w:t>
      </w:r>
      <w:r>
        <w:rPr>
          <w:rFonts w:ascii="仿宋" w:eastAsia="仿宋" w:hAnsi="仿宋" w:cs="仿宋_GB2312" w:hint="eastAsia"/>
          <w:kern w:val="0"/>
          <w:szCs w:val="32"/>
        </w:rPr>
        <w:t>9</w:t>
      </w:r>
      <w:r>
        <w:rPr>
          <w:rFonts w:ascii="仿宋" w:eastAsia="仿宋" w:hAnsi="仿宋" w:cs="仿宋_GB2312"/>
          <w:kern w:val="0"/>
          <w:szCs w:val="32"/>
        </w:rPr>
        <w:t>年度</w:t>
      </w:r>
      <w:r>
        <w:rPr>
          <w:rFonts w:ascii="仿宋" w:eastAsia="仿宋" w:hAnsi="仿宋" w:cs="仿宋_GB2312" w:hint="eastAsia"/>
          <w:kern w:val="0"/>
          <w:szCs w:val="32"/>
        </w:rPr>
        <w:t>资产负债损益</w:t>
      </w:r>
      <w:r>
        <w:rPr>
          <w:rFonts w:ascii="仿宋" w:eastAsia="仿宋" w:hAnsi="仿宋" w:cs="仿宋_GB2312"/>
          <w:kern w:val="0"/>
          <w:szCs w:val="32"/>
        </w:rPr>
        <w:t>审计</w:t>
      </w:r>
      <w:r>
        <w:rPr>
          <w:rFonts w:ascii="仿宋" w:eastAsia="仿宋" w:hAnsi="仿宋" w:cs="仿宋_GB2312" w:hint="eastAsia"/>
          <w:kern w:val="0"/>
          <w:szCs w:val="32"/>
        </w:rPr>
        <w:t>。项目在</w:t>
      </w:r>
      <w:r>
        <w:rPr>
          <w:rFonts w:ascii="仿宋" w:eastAsia="仿宋" w:hAnsi="仿宋" w:cs="仿宋_GB2312"/>
          <w:kern w:val="0"/>
          <w:szCs w:val="32"/>
        </w:rPr>
        <w:t>12月</w:t>
      </w:r>
      <w:r>
        <w:rPr>
          <w:rFonts w:ascii="仿宋" w:eastAsia="仿宋" w:hAnsi="仿宋" w:cs="仿宋_GB2312" w:hint="eastAsia"/>
          <w:kern w:val="0"/>
          <w:szCs w:val="32"/>
        </w:rPr>
        <w:t>10</w:t>
      </w:r>
      <w:r>
        <w:rPr>
          <w:rFonts w:ascii="仿宋" w:eastAsia="仿宋" w:hAnsi="仿宋" w:cs="仿宋_GB2312"/>
          <w:kern w:val="0"/>
          <w:szCs w:val="32"/>
        </w:rPr>
        <w:t>前完成</w:t>
      </w:r>
      <w:r>
        <w:rPr>
          <w:rFonts w:ascii="仿宋" w:eastAsia="仿宋" w:hAnsi="仿宋" w:cs="仿宋_GB2312" w:hint="eastAsia"/>
          <w:kern w:val="0"/>
          <w:szCs w:val="32"/>
        </w:rPr>
        <w:t>，由经贸审计科负责</w:t>
      </w:r>
      <w:r>
        <w:rPr>
          <w:rFonts w:ascii="仿宋" w:eastAsia="仿宋" w:hAnsi="仿宋" w:cs="仿宋_GB2312"/>
          <w:kern w:val="0"/>
          <w:szCs w:val="32"/>
        </w:rPr>
        <w:t>。</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_GB2312" w:cs="仿宋_GB2312" w:hint="eastAsia"/>
          <w:b/>
          <w:kern w:val="0"/>
          <w:szCs w:val="32"/>
        </w:rPr>
        <w:t>2.</w:t>
      </w:r>
      <w:r>
        <w:rPr>
          <w:rFonts w:ascii="仿宋_GB2312" w:cs="仿宋_GB2312"/>
          <w:b/>
          <w:kern w:val="0"/>
          <w:szCs w:val="32"/>
        </w:rPr>
        <w:t>“</w:t>
      </w:r>
      <w:r>
        <w:rPr>
          <w:rFonts w:ascii="仿宋_GB2312" w:cs="仿宋_GB2312"/>
          <w:b/>
          <w:kern w:val="0"/>
          <w:szCs w:val="32"/>
        </w:rPr>
        <w:t>1+X</w:t>
      </w:r>
      <w:r>
        <w:rPr>
          <w:rFonts w:ascii="仿宋_GB2312" w:cs="仿宋_GB2312"/>
          <w:b/>
          <w:kern w:val="0"/>
          <w:szCs w:val="32"/>
        </w:rPr>
        <w:t>”</w:t>
      </w:r>
      <w:r>
        <w:rPr>
          <w:rFonts w:ascii="仿宋_GB2312" w:cs="仿宋_GB2312"/>
          <w:b/>
          <w:kern w:val="0"/>
          <w:szCs w:val="32"/>
        </w:rPr>
        <w:t>专项审计。</w:t>
      </w:r>
      <w:r>
        <w:rPr>
          <w:rFonts w:ascii="仿宋" w:eastAsia="仿宋" w:hAnsi="仿宋" w:cs="仿宋_GB2312"/>
          <w:kern w:val="0"/>
          <w:szCs w:val="32"/>
        </w:rPr>
        <w:t>检查部分</w:t>
      </w:r>
      <w:r>
        <w:rPr>
          <w:rFonts w:ascii="仿宋" w:eastAsia="仿宋" w:hAnsi="仿宋" w:cs="仿宋_GB2312" w:hint="eastAsia"/>
          <w:kern w:val="0"/>
          <w:szCs w:val="32"/>
        </w:rPr>
        <w:t>市直行政事业</w:t>
      </w:r>
      <w:r>
        <w:rPr>
          <w:rFonts w:ascii="仿宋" w:eastAsia="仿宋" w:hAnsi="仿宋" w:cs="仿宋_GB2312"/>
          <w:kern w:val="0"/>
          <w:szCs w:val="32"/>
        </w:rPr>
        <w:t>单位</w:t>
      </w:r>
      <w:r>
        <w:rPr>
          <w:rFonts w:ascii="仿宋" w:eastAsia="仿宋" w:hAnsi="仿宋" w:cs="仿宋_GB2312" w:hint="eastAsia"/>
          <w:kern w:val="0"/>
          <w:szCs w:val="32"/>
        </w:rPr>
        <w:t>和部分基层单位</w:t>
      </w:r>
      <w:r>
        <w:rPr>
          <w:rFonts w:ascii="仿宋" w:eastAsia="仿宋" w:hAnsi="仿宋" w:cs="仿宋_GB2312"/>
          <w:kern w:val="0"/>
          <w:szCs w:val="32"/>
        </w:rPr>
        <w:t>，重点关注“三公”经费、会议费、培训</w:t>
      </w:r>
      <w:r>
        <w:rPr>
          <w:rFonts w:ascii="仿宋" w:eastAsia="仿宋" w:hAnsi="仿宋" w:cs="仿宋_GB2312" w:hint="eastAsia"/>
          <w:kern w:val="0"/>
          <w:szCs w:val="32"/>
        </w:rPr>
        <w:t>经</w:t>
      </w:r>
      <w:r>
        <w:rPr>
          <w:rFonts w:ascii="仿宋" w:eastAsia="仿宋" w:hAnsi="仿宋" w:cs="仿宋_GB2312"/>
          <w:kern w:val="0"/>
          <w:szCs w:val="32"/>
        </w:rPr>
        <w:t>费</w:t>
      </w:r>
      <w:r>
        <w:rPr>
          <w:rFonts w:ascii="仿宋" w:eastAsia="仿宋" w:hAnsi="仿宋" w:cs="仿宋_GB2312" w:hint="eastAsia"/>
          <w:kern w:val="0"/>
          <w:szCs w:val="32"/>
        </w:rPr>
        <w:t>、津贴补贴等公务支出和公款消费管理使用情况。于7-8月实施，由行政事业审计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_GB2312" w:cs="仿宋_GB2312" w:hint="eastAsia"/>
          <w:b/>
          <w:kern w:val="0"/>
          <w:szCs w:val="32"/>
        </w:rPr>
        <w:t>3.国外援贷款项目审计。</w:t>
      </w:r>
      <w:r>
        <w:rPr>
          <w:rFonts w:ascii="仿宋" w:eastAsia="仿宋" w:hAnsi="仿宋" w:cs="仿宋_GB2312" w:hint="eastAsia"/>
          <w:kern w:val="0"/>
          <w:szCs w:val="32"/>
        </w:rPr>
        <w:t>配合泉州市审计局实施世行贷款中国（福建）卫生医疗改革促进项目审计。项目在9月30日前完成，由固定资产投资审计</w:t>
      </w:r>
      <w:r w:rsidR="00970A78">
        <w:rPr>
          <w:rFonts w:ascii="仿宋" w:eastAsia="仿宋" w:hAnsi="仿宋" w:cs="仿宋_GB2312" w:hint="eastAsia"/>
          <w:kern w:val="0"/>
          <w:szCs w:val="32"/>
        </w:rPr>
        <w:t>科负责</w:t>
      </w:r>
      <w:r>
        <w:rPr>
          <w:rFonts w:ascii="仿宋" w:eastAsia="仿宋" w:hAnsi="仿宋" w:cs="仿宋_GB2312" w:hint="eastAsia"/>
          <w:kern w:val="0"/>
          <w:szCs w:val="32"/>
        </w:rPr>
        <w:t>配合。</w:t>
      </w:r>
    </w:p>
    <w:p w:rsidR="00581323" w:rsidRDefault="003B15F2" w:rsidP="00581323">
      <w:pPr>
        <w:pBdr>
          <w:bottom w:val="single" w:sz="4" w:space="19" w:color="FFFFFF"/>
        </w:pBdr>
        <w:tabs>
          <w:tab w:val="left" w:pos="1440"/>
        </w:tabs>
        <w:spacing w:line="560" w:lineRule="exact"/>
        <w:ind w:firstLine="640"/>
        <w:rPr>
          <w:rFonts w:ascii="楷体_GB2312" w:eastAsia="楷体_GB2312"/>
          <w:szCs w:val="32"/>
        </w:rPr>
      </w:pPr>
      <w:r>
        <w:rPr>
          <w:rFonts w:ascii="楷体_GB2312" w:eastAsia="楷体_GB2312" w:hint="eastAsia"/>
          <w:szCs w:val="32"/>
        </w:rPr>
        <w:t>（六）各审计项目应关注的事项</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kern w:val="0"/>
          <w:szCs w:val="32"/>
        </w:rPr>
        <w:t>1</w:t>
      </w:r>
      <w:r>
        <w:rPr>
          <w:rFonts w:ascii="仿宋" w:eastAsia="仿宋" w:hAnsi="仿宋" w:cs="仿宋_GB2312" w:hint="eastAsia"/>
          <w:kern w:val="0"/>
          <w:szCs w:val="32"/>
        </w:rPr>
        <w:t>．中央八项规定精神</w:t>
      </w:r>
      <w:r>
        <w:rPr>
          <w:rFonts w:ascii="仿宋" w:eastAsia="仿宋" w:hAnsi="仿宋" w:cs="仿宋_GB2312"/>
          <w:kern w:val="0"/>
          <w:szCs w:val="32"/>
        </w:rPr>
        <w:t>“1+X”专项督查。</w:t>
      </w:r>
      <w:r>
        <w:rPr>
          <w:rFonts w:ascii="仿宋" w:eastAsia="仿宋" w:hAnsi="仿宋" w:cs="仿宋_GB2312" w:hint="eastAsia"/>
          <w:kern w:val="0"/>
          <w:szCs w:val="32"/>
        </w:rPr>
        <w:t>结合同级预算执行审计和领导干部经济责任审计项目</w:t>
      </w:r>
      <w:r>
        <w:rPr>
          <w:rFonts w:ascii="仿宋" w:eastAsia="仿宋" w:hAnsi="仿宋" w:cs="仿宋_GB2312"/>
          <w:kern w:val="0"/>
          <w:szCs w:val="32"/>
        </w:rPr>
        <w:t>，</w:t>
      </w:r>
      <w:r>
        <w:rPr>
          <w:rFonts w:ascii="仿宋" w:eastAsia="仿宋" w:hAnsi="仿宋" w:cs="仿宋_GB2312" w:hint="eastAsia"/>
          <w:kern w:val="0"/>
          <w:szCs w:val="32"/>
        </w:rPr>
        <w:t>根据《泉州市2020年</w:t>
      </w:r>
      <w:r>
        <w:rPr>
          <w:rFonts w:ascii="仿宋" w:eastAsia="仿宋" w:hAnsi="仿宋" w:cs="仿宋_GB2312" w:hint="eastAsia"/>
          <w:kern w:val="0"/>
          <w:szCs w:val="32"/>
        </w:rPr>
        <w:lastRenderedPageBreak/>
        <w:t>深入推动中央八项规定精神“1+X”专项审计工作方案》要求，</w:t>
      </w:r>
      <w:r>
        <w:rPr>
          <w:rFonts w:ascii="仿宋" w:eastAsia="仿宋" w:hAnsi="仿宋" w:cs="仿宋_GB2312"/>
          <w:kern w:val="0"/>
          <w:szCs w:val="32"/>
        </w:rPr>
        <w:t>把“三公”经费、会议费、培训</w:t>
      </w:r>
      <w:r>
        <w:rPr>
          <w:rFonts w:ascii="仿宋" w:eastAsia="仿宋" w:hAnsi="仿宋" w:cs="仿宋_GB2312" w:hint="eastAsia"/>
          <w:kern w:val="0"/>
          <w:szCs w:val="32"/>
        </w:rPr>
        <w:t>经</w:t>
      </w:r>
      <w:r>
        <w:rPr>
          <w:rFonts w:ascii="仿宋" w:eastAsia="仿宋" w:hAnsi="仿宋" w:cs="仿宋_GB2312"/>
          <w:kern w:val="0"/>
          <w:szCs w:val="32"/>
        </w:rPr>
        <w:t>费</w:t>
      </w:r>
      <w:r>
        <w:rPr>
          <w:rFonts w:ascii="仿宋" w:eastAsia="仿宋" w:hAnsi="仿宋" w:cs="仿宋_GB2312" w:hint="eastAsia"/>
          <w:kern w:val="0"/>
          <w:szCs w:val="32"/>
        </w:rPr>
        <w:t>、津贴补贴等公务支出和公款消费管理使用情况列入审计内容。全年</w:t>
      </w:r>
      <w:r>
        <w:rPr>
          <w:rFonts w:ascii="仿宋" w:eastAsia="仿宋" w:hAnsi="仿宋" w:cs="仿宋_GB2312"/>
          <w:kern w:val="0"/>
          <w:szCs w:val="32"/>
        </w:rPr>
        <w:t>审计结果汇总</w:t>
      </w:r>
      <w:r>
        <w:rPr>
          <w:rFonts w:ascii="仿宋" w:eastAsia="仿宋" w:hAnsi="仿宋" w:cs="仿宋_GB2312" w:hint="eastAsia"/>
          <w:kern w:val="0"/>
          <w:szCs w:val="32"/>
        </w:rPr>
        <w:t>上报工作由行政事业审计</w:t>
      </w:r>
      <w:proofErr w:type="gramStart"/>
      <w:r>
        <w:rPr>
          <w:rFonts w:ascii="仿宋" w:eastAsia="仿宋" w:hAnsi="仿宋" w:cs="仿宋_GB2312" w:hint="eastAsia"/>
          <w:kern w:val="0"/>
          <w:szCs w:val="32"/>
        </w:rPr>
        <w:t>一</w:t>
      </w:r>
      <w:proofErr w:type="gramEnd"/>
      <w:r>
        <w:rPr>
          <w:rFonts w:ascii="仿宋" w:eastAsia="仿宋" w:hAnsi="仿宋" w:cs="仿宋_GB2312" w:hint="eastAsia"/>
          <w:kern w:val="0"/>
          <w:szCs w:val="32"/>
        </w:rPr>
        <w:t>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2．开展网络安全建设和绩效审计结合同级预算执行审计和领导干部经济责任审计项目</w:t>
      </w:r>
      <w:r>
        <w:rPr>
          <w:rFonts w:ascii="仿宋" w:eastAsia="仿宋" w:hAnsi="仿宋" w:cs="仿宋_GB2312"/>
          <w:kern w:val="0"/>
          <w:szCs w:val="32"/>
        </w:rPr>
        <w:t>，</w:t>
      </w:r>
      <w:r>
        <w:rPr>
          <w:rFonts w:ascii="仿宋" w:eastAsia="仿宋" w:hAnsi="仿宋" w:cs="仿宋_GB2312" w:hint="eastAsia"/>
          <w:kern w:val="0"/>
          <w:szCs w:val="32"/>
        </w:rPr>
        <w:t>按照《2020年度网络安全和绩效审计实施方案》的要求，把信息化建设与应用情况、网络安全工作责任落实情况、数据安全管理情况列入审计内容。全年</w:t>
      </w:r>
      <w:r>
        <w:rPr>
          <w:rFonts w:ascii="仿宋" w:eastAsia="仿宋" w:hAnsi="仿宋" w:cs="仿宋_GB2312"/>
          <w:kern w:val="0"/>
          <w:szCs w:val="32"/>
        </w:rPr>
        <w:t>审计结果汇总</w:t>
      </w:r>
      <w:r>
        <w:rPr>
          <w:rFonts w:ascii="仿宋" w:eastAsia="仿宋" w:hAnsi="仿宋" w:cs="仿宋_GB2312" w:hint="eastAsia"/>
          <w:kern w:val="0"/>
          <w:szCs w:val="32"/>
        </w:rPr>
        <w:t>上报工作，由财政金融审计科负责。</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3. 各审计组要按照要求，做好国家重大政策措施落实等其他方面的审计，各项审计都要把应对疫情“六稳”措施落实情况、“三促进”政策落实情况、化解投资趋缓堵点痛点难点情况列为审计内容。全年</w:t>
      </w:r>
      <w:r>
        <w:rPr>
          <w:rFonts w:ascii="仿宋" w:eastAsia="仿宋" w:hAnsi="仿宋" w:cs="仿宋_GB2312"/>
          <w:kern w:val="0"/>
          <w:szCs w:val="32"/>
        </w:rPr>
        <w:t>审计结果汇总</w:t>
      </w:r>
      <w:r>
        <w:rPr>
          <w:rFonts w:ascii="仿宋" w:eastAsia="仿宋" w:hAnsi="仿宋" w:cs="仿宋_GB2312" w:hint="eastAsia"/>
          <w:kern w:val="0"/>
          <w:szCs w:val="32"/>
        </w:rPr>
        <w:t>上报工作，由经贸科审计科负责。</w:t>
      </w:r>
    </w:p>
    <w:p w:rsidR="00581323" w:rsidRDefault="003B15F2" w:rsidP="00581323">
      <w:pPr>
        <w:pBdr>
          <w:bottom w:val="single" w:sz="4" w:space="19" w:color="FFFFFF"/>
        </w:pBdr>
        <w:tabs>
          <w:tab w:val="left" w:pos="1440"/>
        </w:tabs>
        <w:spacing w:line="560" w:lineRule="exact"/>
        <w:ind w:firstLine="640"/>
        <w:rPr>
          <w:rFonts w:ascii="黑体" w:eastAsia="黑体" w:hAnsi="黑体" w:cs="仿宋_GB2312"/>
          <w:kern w:val="0"/>
          <w:szCs w:val="32"/>
        </w:rPr>
      </w:pPr>
      <w:r>
        <w:rPr>
          <w:rFonts w:ascii="黑体" w:eastAsia="黑体" w:hAnsi="黑体" w:cs="仿宋_GB2312" w:hint="eastAsia"/>
          <w:kern w:val="0"/>
          <w:szCs w:val="32"/>
        </w:rPr>
        <w:t>四、工作要求</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楷体" w:eastAsia="楷体" w:hAnsi="楷体" w:cs="仿宋_GB2312" w:hint="eastAsia"/>
          <w:kern w:val="0"/>
          <w:szCs w:val="32"/>
        </w:rPr>
        <w:t>（一）提高政治站位。</w:t>
      </w:r>
      <w:r>
        <w:rPr>
          <w:rFonts w:ascii="仿宋" w:eastAsia="仿宋" w:hAnsi="仿宋" w:cs="仿宋_GB2312" w:hint="eastAsia"/>
          <w:kern w:val="0"/>
          <w:szCs w:val="32"/>
        </w:rPr>
        <w:t>要旗帜鲜明讲政治，进一步提高政治站位，增强“四个意识”，坚定“四个自信”，做到“两个维护”。要以高度的政治责任感、历史使命感和职业荣誉感，紧围绕市委、市政府中心工作，聚焦重点领域和关键环节，全面履行审计监督职责，圆满完成各项审计任务。</w:t>
      </w:r>
    </w:p>
    <w:p w:rsidR="00581323" w:rsidRDefault="003B15F2" w:rsidP="00581323">
      <w:pPr>
        <w:pBdr>
          <w:bottom w:val="single" w:sz="4" w:space="19" w:color="FFFFFF"/>
        </w:pBdr>
        <w:tabs>
          <w:tab w:val="left" w:pos="1440"/>
        </w:tabs>
        <w:spacing w:line="560" w:lineRule="exact"/>
        <w:ind w:firstLine="640"/>
        <w:rPr>
          <w:rFonts w:ascii="仿宋_GB2312" w:cs="仿宋_GB2312"/>
          <w:kern w:val="0"/>
          <w:szCs w:val="32"/>
        </w:rPr>
      </w:pPr>
      <w:r>
        <w:rPr>
          <w:rFonts w:ascii="楷体" w:eastAsia="楷体" w:hAnsi="楷体" w:cs="仿宋_GB2312" w:hint="eastAsia"/>
          <w:kern w:val="0"/>
          <w:szCs w:val="32"/>
        </w:rPr>
        <w:t>（二）强化融合意识。</w:t>
      </w:r>
      <w:r>
        <w:rPr>
          <w:rFonts w:ascii="仿宋_GB2312" w:cs="仿宋_GB2312" w:hint="eastAsia"/>
          <w:kern w:val="0"/>
          <w:szCs w:val="32"/>
        </w:rPr>
        <w:t>持续深化审计项目审计组织方式“两统筹”，做好项目计划衔接，避免交叉重复审计。</w:t>
      </w:r>
    </w:p>
    <w:p w:rsidR="00581323"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楷体" w:eastAsia="楷体" w:hAnsi="楷体" w:cs="仿宋_GB2312" w:hint="eastAsia"/>
          <w:kern w:val="0"/>
          <w:szCs w:val="32"/>
        </w:rPr>
        <w:lastRenderedPageBreak/>
        <w:t>（三）依法文明从审。</w:t>
      </w:r>
      <w:r>
        <w:rPr>
          <w:rFonts w:ascii="仿宋" w:eastAsia="仿宋" w:hAnsi="仿宋" w:cs="仿宋_GB2312" w:hint="eastAsia"/>
          <w:kern w:val="0"/>
          <w:szCs w:val="32"/>
        </w:rPr>
        <w:t>各审计组要强化质量控制意识，规范审计取证、资料获取、延伸调查行为，全面落实审计质量控制责任，切实提高审计项目质量。要按照“三个区分开来”要求，历史全面客观看待问题，客观审慎</w:t>
      </w:r>
      <w:proofErr w:type="gramStart"/>
      <w:r>
        <w:rPr>
          <w:rFonts w:ascii="仿宋" w:eastAsia="仿宋" w:hAnsi="仿宋" w:cs="仿宋_GB2312" w:hint="eastAsia"/>
          <w:kern w:val="0"/>
          <w:szCs w:val="32"/>
        </w:rPr>
        <w:t>作出</w:t>
      </w:r>
      <w:proofErr w:type="gramEnd"/>
      <w:r>
        <w:rPr>
          <w:rFonts w:ascii="仿宋" w:eastAsia="仿宋" w:hAnsi="仿宋" w:cs="仿宋_GB2312" w:hint="eastAsia"/>
          <w:kern w:val="0"/>
          <w:szCs w:val="32"/>
        </w:rPr>
        <w:t>评价</w:t>
      </w:r>
      <w:r w:rsidR="00AE1B40">
        <w:rPr>
          <w:rFonts w:ascii="仿宋" w:eastAsia="仿宋" w:hAnsi="仿宋" w:cs="仿宋_GB2312" w:hint="eastAsia"/>
          <w:kern w:val="0"/>
          <w:szCs w:val="32"/>
        </w:rPr>
        <w:t>；</w:t>
      </w:r>
      <w:r>
        <w:rPr>
          <w:rFonts w:ascii="仿宋" w:eastAsia="仿宋" w:hAnsi="仿宋" w:cs="仿宋_GB2312" w:hint="eastAsia"/>
          <w:kern w:val="0"/>
          <w:szCs w:val="32"/>
        </w:rPr>
        <w:t>要认真贯彻落实中央八项规定及其实施细则精神，严格执行保密规定，严格遵守审计“四严禁”工作要求和审计“八不准”工作纪律，强化廉政风险防控</w:t>
      </w:r>
      <w:r w:rsidR="00AE1B40">
        <w:rPr>
          <w:rFonts w:ascii="仿宋" w:eastAsia="仿宋" w:hAnsi="仿宋" w:cs="仿宋_GB2312" w:hint="eastAsia"/>
          <w:kern w:val="0"/>
          <w:szCs w:val="32"/>
        </w:rPr>
        <w:t>；</w:t>
      </w:r>
      <w:r>
        <w:rPr>
          <w:rFonts w:ascii="仿宋" w:eastAsia="仿宋" w:hAnsi="仿宋" w:cs="仿宋_GB2312" w:hint="eastAsia"/>
          <w:kern w:val="0"/>
          <w:szCs w:val="32"/>
        </w:rPr>
        <w:t>要注重沟通交流，始终保持谦虚谨慎，以理服人，自觉维护审计机关形象。</w:t>
      </w:r>
    </w:p>
    <w:p w:rsidR="00581323" w:rsidRDefault="00581323" w:rsidP="00581323">
      <w:pPr>
        <w:pBdr>
          <w:bottom w:val="single" w:sz="4" w:space="19" w:color="FFFFFF"/>
        </w:pBdr>
        <w:tabs>
          <w:tab w:val="left" w:pos="1440"/>
        </w:tabs>
        <w:spacing w:line="560" w:lineRule="exact"/>
        <w:ind w:firstLine="640"/>
        <w:rPr>
          <w:rFonts w:ascii="仿宋" w:eastAsia="仿宋" w:hAnsi="仿宋" w:cs="仿宋_GB2312"/>
          <w:kern w:val="0"/>
          <w:szCs w:val="32"/>
        </w:rPr>
      </w:pPr>
    </w:p>
    <w:p w:rsidR="006D23EE" w:rsidRDefault="003B15F2" w:rsidP="00581323">
      <w:pPr>
        <w:pBdr>
          <w:bottom w:val="single" w:sz="4" w:space="19" w:color="FFFFFF"/>
        </w:pBdr>
        <w:tabs>
          <w:tab w:val="left" w:pos="1440"/>
        </w:tabs>
        <w:spacing w:line="560" w:lineRule="exact"/>
        <w:ind w:firstLine="640"/>
        <w:rPr>
          <w:rFonts w:ascii="仿宋" w:eastAsia="仿宋" w:hAnsi="仿宋" w:cs="仿宋_GB2312"/>
          <w:kern w:val="0"/>
          <w:szCs w:val="32"/>
        </w:rPr>
      </w:pPr>
      <w:r>
        <w:rPr>
          <w:rFonts w:ascii="仿宋" w:eastAsia="仿宋" w:hAnsi="仿宋" w:cs="仿宋_GB2312" w:hint="eastAsia"/>
          <w:kern w:val="0"/>
          <w:szCs w:val="32"/>
        </w:rPr>
        <w:t>附件：南安市审计局2020年审计项目计划表</w:t>
      </w:r>
    </w:p>
    <w:p w:rsidR="006D23EE" w:rsidRDefault="003B15F2">
      <w:pPr>
        <w:spacing w:line="560" w:lineRule="exact"/>
        <w:ind w:firstLineChars="200" w:firstLine="640"/>
        <w:rPr>
          <w:rFonts w:ascii="仿宋_GB2312" w:cs="仿宋_GB2312"/>
          <w:kern w:val="0"/>
          <w:szCs w:val="32"/>
        </w:rPr>
        <w:sectPr w:rsidR="006D23EE" w:rsidSect="00581323">
          <w:footerReference w:type="even" r:id="rId15"/>
          <w:footerReference w:type="default" r:id="rId16"/>
          <w:pgSz w:w="11906" w:h="16838"/>
          <w:pgMar w:top="2098" w:right="1531" w:bottom="1984" w:left="1800" w:header="851" w:footer="1587" w:gutter="0"/>
          <w:pgNumType w:fmt="numberInDash" w:chapStyle="1"/>
          <w:cols w:space="425"/>
          <w:titlePg/>
          <w:docGrid w:type="lines" w:linePitch="435"/>
        </w:sectPr>
      </w:pPr>
      <w:r>
        <w:rPr>
          <w:rFonts w:ascii="仿宋_GB2312" w:cs="仿宋_GB2312"/>
          <w:kern w:val="0"/>
          <w:szCs w:val="32"/>
        </w:rPr>
        <w:br w:type="page"/>
      </w:r>
    </w:p>
    <w:p w:rsidR="006D23EE" w:rsidRDefault="003B15F2">
      <w:pPr>
        <w:tabs>
          <w:tab w:val="left" w:pos="543"/>
          <w:tab w:val="center" w:pos="6438"/>
        </w:tabs>
        <w:spacing w:line="578" w:lineRule="exact"/>
        <w:jc w:val="left"/>
        <w:rPr>
          <w:rFonts w:ascii="方正小标宋简体" w:eastAsia="方正小标宋简体" w:hAnsi="宋体" w:cs="宋体"/>
          <w:bCs/>
          <w:kern w:val="0"/>
          <w:sz w:val="36"/>
          <w:szCs w:val="36"/>
        </w:rPr>
      </w:pPr>
      <w:r>
        <w:rPr>
          <w:rFonts w:ascii="黑体" w:eastAsia="黑体" w:hAnsi="黑体" w:hint="eastAsia"/>
          <w:szCs w:val="32"/>
        </w:rPr>
        <w:lastRenderedPageBreak/>
        <w:t xml:space="preserve">附件                       </w:t>
      </w:r>
      <w:r>
        <w:rPr>
          <w:rFonts w:ascii="方正小标宋简体" w:eastAsia="方正小标宋简体" w:hAnsi="宋体" w:cs="宋体" w:hint="eastAsia"/>
          <w:bCs/>
          <w:kern w:val="0"/>
          <w:sz w:val="36"/>
          <w:szCs w:val="36"/>
        </w:rPr>
        <w:t>南安市审计局2020年审计项目计划表</w:t>
      </w:r>
    </w:p>
    <w:tbl>
      <w:tblPr>
        <w:tblStyle w:val="a7"/>
        <w:tblpPr w:leftFromText="180" w:rightFromText="180" w:vertAnchor="text" w:horzAnchor="margin" w:tblpY="206"/>
        <w:tblW w:w="14943" w:type="dxa"/>
        <w:tblLook w:val="04A0"/>
      </w:tblPr>
      <w:tblGrid>
        <w:gridCol w:w="1137"/>
        <w:gridCol w:w="710"/>
        <w:gridCol w:w="852"/>
        <w:gridCol w:w="12244"/>
      </w:tblGrid>
      <w:tr w:rsidR="006D23EE" w:rsidTr="005665A2">
        <w:trPr>
          <w:trHeight w:hRule="exact" w:val="541"/>
        </w:trPr>
        <w:tc>
          <w:tcPr>
            <w:tcW w:w="1137" w:type="dxa"/>
            <w:vMerge w:val="restart"/>
            <w:vAlign w:val="center"/>
          </w:tcPr>
          <w:p w:rsidR="006D23EE" w:rsidRDefault="003B15F2" w:rsidP="005665A2">
            <w:pPr>
              <w:pBdr>
                <w:bottom w:val="single" w:sz="4" w:space="19" w:color="FFFFFF"/>
              </w:pBdr>
              <w:tabs>
                <w:tab w:val="left" w:pos="1440"/>
              </w:tabs>
              <w:spacing w:line="578"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科室</w:t>
            </w:r>
          </w:p>
        </w:tc>
        <w:tc>
          <w:tcPr>
            <w:tcW w:w="1562" w:type="dxa"/>
            <w:gridSpan w:val="2"/>
          </w:tcPr>
          <w:p w:rsidR="006D23EE" w:rsidRDefault="003B15F2" w:rsidP="005665A2">
            <w:pPr>
              <w:pBdr>
                <w:bottom w:val="single" w:sz="4" w:space="19" w:color="FFFFFF"/>
              </w:pBdr>
              <w:tabs>
                <w:tab w:val="left" w:pos="1440"/>
              </w:tabs>
              <w:spacing w:line="578"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项目数</w:t>
            </w:r>
          </w:p>
        </w:tc>
        <w:tc>
          <w:tcPr>
            <w:tcW w:w="12244" w:type="dxa"/>
            <w:vMerge w:val="restart"/>
            <w:vAlign w:val="center"/>
          </w:tcPr>
          <w:p w:rsidR="006D23EE" w:rsidRDefault="003B15F2" w:rsidP="005665A2">
            <w:pPr>
              <w:spacing w:line="5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项目明细</w:t>
            </w:r>
          </w:p>
        </w:tc>
      </w:tr>
      <w:tr w:rsidR="006D23EE" w:rsidTr="005665A2">
        <w:trPr>
          <w:trHeight w:hRule="exact" w:val="535"/>
        </w:trPr>
        <w:tc>
          <w:tcPr>
            <w:tcW w:w="1137" w:type="dxa"/>
            <w:vMerge/>
            <w:vAlign w:val="center"/>
          </w:tcPr>
          <w:p w:rsidR="006D23EE" w:rsidRDefault="006D23EE" w:rsidP="005665A2">
            <w:pPr>
              <w:pBdr>
                <w:bottom w:val="single" w:sz="4" w:space="19" w:color="FFFFFF"/>
              </w:pBdr>
              <w:tabs>
                <w:tab w:val="left" w:pos="1440"/>
              </w:tabs>
              <w:spacing w:line="578" w:lineRule="exact"/>
              <w:jc w:val="center"/>
              <w:rPr>
                <w:rFonts w:ascii="黑体" w:eastAsia="黑体" w:hAnsi="黑体"/>
                <w:b/>
                <w:sz w:val="21"/>
                <w:szCs w:val="21"/>
              </w:rPr>
            </w:pPr>
          </w:p>
        </w:tc>
        <w:tc>
          <w:tcPr>
            <w:tcW w:w="710" w:type="dxa"/>
          </w:tcPr>
          <w:p w:rsidR="006D23EE" w:rsidRDefault="003B15F2" w:rsidP="005665A2">
            <w:pPr>
              <w:pBdr>
                <w:bottom w:val="single" w:sz="4" w:space="19" w:color="FFFFFF"/>
              </w:pBdr>
              <w:tabs>
                <w:tab w:val="left" w:pos="1440"/>
              </w:tabs>
              <w:spacing w:line="578"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总数</w:t>
            </w:r>
          </w:p>
        </w:tc>
        <w:tc>
          <w:tcPr>
            <w:tcW w:w="852" w:type="dxa"/>
          </w:tcPr>
          <w:p w:rsidR="006D23EE" w:rsidRDefault="003B15F2" w:rsidP="005665A2">
            <w:pPr>
              <w:pBdr>
                <w:bottom w:val="single" w:sz="4" w:space="19" w:color="FFFFFF"/>
              </w:pBdr>
              <w:tabs>
                <w:tab w:val="left" w:pos="1440"/>
              </w:tabs>
              <w:spacing w:line="578"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立项数</w:t>
            </w:r>
          </w:p>
        </w:tc>
        <w:tc>
          <w:tcPr>
            <w:tcW w:w="12244" w:type="dxa"/>
            <w:vMerge/>
          </w:tcPr>
          <w:p w:rsidR="006D23EE" w:rsidRDefault="006D23EE" w:rsidP="005665A2">
            <w:pPr>
              <w:spacing w:line="540" w:lineRule="exact"/>
              <w:jc w:val="center"/>
              <w:rPr>
                <w:rFonts w:ascii="黑体" w:eastAsia="黑体" w:hAnsi="黑体"/>
                <w:b/>
                <w:sz w:val="21"/>
                <w:szCs w:val="21"/>
              </w:rPr>
            </w:pPr>
          </w:p>
        </w:tc>
      </w:tr>
      <w:tr w:rsidR="006D23EE" w:rsidTr="005665A2">
        <w:trPr>
          <w:trHeight w:hRule="exact" w:val="1197"/>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财金科</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2244" w:type="dxa"/>
          </w:tcPr>
          <w:p w:rsidR="006D23EE" w:rsidRDefault="003B15F2" w:rsidP="005665A2">
            <w:pPr>
              <w:spacing w:line="240" w:lineRule="exact"/>
              <w:rPr>
                <w:rFonts w:asciiTheme="minorEastAsia" w:eastAsiaTheme="minorEastAsia" w:hAnsiTheme="minorEastAsia" w:cs="仿宋_GB2312"/>
                <w:kern w:val="0"/>
                <w:szCs w:val="32"/>
              </w:rPr>
            </w:pPr>
            <w:r>
              <w:rPr>
                <w:rFonts w:asciiTheme="minorEastAsia" w:eastAsiaTheme="minorEastAsia" w:hAnsiTheme="minorEastAsia" w:hint="eastAsia"/>
                <w:sz w:val="21"/>
                <w:szCs w:val="21"/>
              </w:rPr>
              <w:t>1.市财政局组织本级2019年度预算执行情况及决算草案审计（2-5月）；2.国有资产和资本运营管理情况调查（第1、4季度）；3.地方政府债券审计；4.税收和非税收入征管审计（待定）；5.泉州市审计局安排，惠安县崇武镇党委书记曾惠彬、镇长曾惠阳任期经济责任审计（10月31日前）6.泉州市审计局安排，惠安县崇武镇党政领导干部自然资源资产离任（任中）审计(10月31日前)；7.东田镇党委书记洪世杰、原镇长吴火连任期经济责任审计（5-12月）；8.东田镇党政领导干部自然资源资产离任（任中）审计（5-12月）9.网络安全建设和绩效审计（全年汇总）。</w:t>
            </w:r>
          </w:p>
        </w:tc>
      </w:tr>
      <w:tr w:rsidR="006D23EE" w:rsidTr="005665A2">
        <w:trPr>
          <w:trHeight w:val="901"/>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科</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1.新型冠状病毒感染的肺炎疫情防控财政资金和捐赠款物专项审计（全年跟踪）；2.208社保就业科目审计（2-5月）；3.市发展和</w:t>
            </w:r>
            <w:proofErr w:type="gramStart"/>
            <w:r>
              <w:rPr>
                <w:rFonts w:asciiTheme="minorEastAsia" w:eastAsiaTheme="minorEastAsia" w:hAnsiTheme="minorEastAsia" w:hint="eastAsia"/>
                <w:sz w:val="21"/>
                <w:szCs w:val="21"/>
              </w:rPr>
              <w:t>改革局</w:t>
            </w:r>
            <w:proofErr w:type="gramEnd"/>
            <w:r>
              <w:rPr>
                <w:rFonts w:asciiTheme="minorEastAsia" w:eastAsiaTheme="minorEastAsia" w:hAnsiTheme="minorEastAsia" w:hint="eastAsia"/>
                <w:sz w:val="21"/>
                <w:szCs w:val="21"/>
              </w:rPr>
              <w:t>2019年预算执行情况及决算草案审计（2-5月）；4、省级电子商务进农村示范资金专项审计（1-3月）；5.“1+X”专项审计（7-8月）6.溪美街道原党工委书记黄永红、原主任林振芳任期</w:t>
            </w:r>
            <w:proofErr w:type="gramStart"/>
            <w:r>
              <w:rPr>
                <w:rFonts w:asciiTheme="minorEastAsia" w:eastAsiaTheme="minorEastAsia" w:hAnsiTheme="minorEastAsia" w:hint="eastAsia"/>
                <w:sz w:val="21"/>
                <w:szCs w:val="21"/>
              </w:rPr>
              <w:t>济责任</w:t>
            </w:r>
            <w:proofErr w:type="gramEnd"/>
            <w:r>
              <w:rPr>
                <w:rFonts w:asciiTheme="minorEastAsia" w:eastAsiaTheme="minorEastAsia" w:hAnsiTheme="minorEastAsia" w:hint="eastAsia"/>
                <w:sz w:val="21"/>
                <w:szCs w:val="21"/>
              </w:rPr>
              <w:t>审计（5-8月）7.康美镇党委书记卓庆哲、原镇长陈武琳任期经济责任审计（9-12月）；8.两江流域生态保护和修复专项审计调查（配合泉州）。</w:t>
            </w:r>
          </w:p>
        </w:tc>
      </w:tr>
      <w:tr w:rsidR="006D23EE" w:rsidTr="005665A2">
        <w:trPr>
          <w:trHeight w:val="766"/>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行二科</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1.205职业教育科目审计（2-5月）；2.210公共卫生服务科目审计（2-5月）；3.文化体育和旅游局2019年预算执行情况及决算草案审计（2-5月）4.柳城街道党工委原书记黄少伟、主任戴向荣任期经济责任审计（5-8月）5. 省新镇原党委书记黄志军、书记王卫阳（原镇长）任期经济责任审计（8-11月）6.翔云镇党委书记郭莎娜任期经济责任审计（10-12月）；7.居家和社区养老服务改革专项审计调查(配合泉州)。</w:t>
            </w:r>
          </w:p>
        </w:tc>
      </w:tr>
      <w:tr w:rsidR="006D23EE" w:rsidTr="005665A2">
        <w:trPr>
          <w:trHeight w:val="896"/>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经贸科</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应对疫情“六稳”措施落实情况跟踪审计（全年跟踪）；2.“三促进”专项审计（全年跟踪）；3.215支持中小企业发展和管理科目审计（2-5月）；4.应急管理局2019年预算执行情况及决算草案审计（2-5月）；5.向阳乡原党委书记蔡映辉、书记黄朝阳（原乡长）任期经济责任审计（5-8月）；6.</w:t>
            </w:r>
            <w:r>
              <w:rPr>
                <w:rFonts w:asciiTheme="minorEastAsia" w:eastAsiaTheme="minorEastAsia" w:hAnsiTheme="minorEastAsia"/>
                <w:sz w:val="21"/>
                <w:szCs w:val="21"/>
              </w:rPr>
              <w:t xml:space="preserve"> 市</w:t>
            </w:r>
            <w:r>
              <w:rPr>
                <w:rFonts w:asciiTheme="minorEastAsia" w:eastAsiaTheme="minorEastAsia" w:hAnsiTheme="minorEastAsia" w:hint="eastAsia"/>
                <w:sz w:val="21"/>
                <w:szCs w:val="21"/>
              </w:rPr>
              <w:t>城市建设投资集团有限责任公司</w:t>
            </w:r>
            <w:r>
              <w:rPr>
                <w:rFonts w:asciiTheme="minorEastAsia" w:eastAsiaTheme="minorEastAsia" w:hAnsiTheme="minorEastAsia"/>
                <w:sz w:val="21"/>
                <w:szCs w:val="21"/>
              </w:rPr>
              <w:t>201</w:t>
            </w:r>
            <w:r>
              <w:rPr>
                <w:rFonts w:asciiTheme="minorEastAsia" w:eastAsiaTheme="minorEastAsia" w:hAnsiTheme="minorEastAsia" w:hint="eastAsia"/>
                <w:sz w:val="21"/>
                <w:szCs w:val="21"/>
              </w:rPr>
              <w:t>9</w:t>
            </w:r>
            <w:r>
              <w:rPr>
                <w:rFonts w:asciiTheme="minorEastAsia" w:eastAsiaTheme="minorEastAsia" w:hAnsiTheme="minorEastAsia"/>
                <w:sz w:val="21"/>
                <w:szCs w:val="21"/>
              </w:rPr>
              <w:t>年度</w:t>
            </w:r>
            <w:r>
              <w:rPr>
                <w:rFonts w:asciiTheme="minorEastAsia" w:eastAsiaTheme="minorEastAsia" w:hAnsiTheme="minorEastAsia" w:hint="eastAsia"/>
                <w:sz w:val="21"/>
                <w:szCs w:val="21"/>
              </w:rPr>
              <w:t>资产负债损益</w:t>
            </w:r>
            <w:r>
              <w:rPr>
                <w:rFonts w:asciiTheme="minorEastAsia" w:eastAsiaTheme="minorEastAsia" w:hAnsiTheme="minorEastAsia"/>
                <w:sz w:val="21"/>
                <w:szCs w:val="21"/>
              </w:rPr>
              <w:t>审计</w:t>
            </w:r>
            <w:r>
              <w:rPr>
                <w:rFonts w:asciiTheme="minorEastAsia" w:eastAsiaTheme="minorEastAsia" w:hAnsiTheme="minorEastAsia" w:hint="eastAsia"/>
                <w:sz w:val="21"/>
                <w:szCs w:val="21"/>
              </w:rPr>
              <w:t>（9-12月）； 7.化解投资趋缓堵点痛点难点专项审计(全年汇总)。</w:t>
            </w:r>
          </w:p>
        </w:tc>
      </w:tr>
      <w:tr w:rsidR="006D23EE" w:rsidTr="00A227F6">
        <w:trPr>
          <w:trHeight w:hRule="exact" w:val="1085"/>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固投科</w:t>
            </w:r>
            <w:proofErr w:type="gramEnd"/>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1.土地收储和存量情况调查（第1、4季度）；2. 扶贫和乡村振兴相关政策及资金审计（全年汇总）；3.220自然资源科目审计（2-5月）；4.退役军人事务局2019年预算执行情况及决算草案审计（2-5月）；5.美林街道党工委书记黄立新、原主任黄天福任期经济责任审计（5-8月）；6.梅山镇原党委书记黄清地、书记黄西岳（原镇长）任期经济责任审计（8-11月）；7.世行贷款中国（福建）卫生医疗改革促进项目审计(配合泉州)。</w:t>
            </w:r>
          </w:p>
        </w:tc>
      </w:tr>
      <w:tr w:rsidR="006D23EE" w:rsidTr="005665A2">
        <w:trPr>
          <w:trHeight w:hRule="exact" w:val="534"/>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投资中心</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1.2017-2019年村级公益事业建设一事一议</w:t>
            </w:r>
            <w:proofErr w:type="gramStart"/>
            <w:r>
              <w:rPr>
                <w:rFonts w:asciiTheme="minorEastAsia" w:eastAsiaTheme="minorEastAsia" w:hAnsiTheme="minorEastAsia" w:hint="eastAsia"/>
                <w:sz w:val="21"/>
                <w:szCs w:val="21"/>
              </w:rPr>
              <w:t>财政奖补项目</w:t>
            </w:r>
            <w:proofErr w:type="gramEnd"/>
            <w:r>
              <w:rPr>
                <w:rFonts w:asciiTheme="minorEastAsia" w:eastAsiaTheme="minorEastAsia" w:hAnsiTheme="minorEastAsia" w:hint="eastAsia"/>
                <w:sz w:val="21"/>
                <w:szCs w:val="21"/>
              </w:rPr>
              <w:t>（路灯工程）专项审计调查(2-5月)；2.南安市官桥第一小学（一期）工程（4-6月）；3.南安市北翼污水处理处理厂及配套管网一期工程WB段（7-9月）；4.南安市妇幼保健院新院工程（10-12月）。</w:t>
            </w:r>
          </w:p>
        </w:tc>
      </w:tr>
      <w:tr w:rsidR="006D23EE" w:rsidTr="005665A2">
        <w:trPr>
          <w:trHeight w:hRule="exact" w:val="245"/>
        </w:trPr>
        <w:tc>
          <w:tcPr>
            <w:tcW w:w="1137" w:type="dxa"/>
            <w:vAlign w:val="center"/>
          </w:tcPr>
          <w:p w:rsidR="006D23EE" w:rsidRDefault="003B15F2" w:rsidP="005665A2">
            <w:pPr>
              <w:pBdr>
                <w:bottom w:val="single" w:sz="4" w:space="19" w:color="FFFFFF"/>
              </w:pBd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合计</w:t>
            </w:r>
          </w:p>
        </w:tc>
        <w:tc>
          <w:tcPr>
            <w:tcW w:w="710"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w:t>
            </w:r>
          </w:p>
        </w:tc>
        <w:tc>
          <w:tcPr>
            <w:tcW w:w="852" w:type="dxa"/>
            <w:vAlign w:val="center"/>
          </w:tcPr>
          <w:p w:rsidR="006D23EE" w:rsidRDefault="003B15F2" w:rsidP="005665A2">
            <w:pPr>
              <w:pBdr>
                <w:bottom w:val="single" w:sz="4" w:space="19" w:color="FFFFFF"/>
              </w:pBdr>
              <w:tabs>
                <w:tab w:val="left" w:pos="1440"/>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12244" w:type="dxa"/>
          </w:tcPr>
          <w:p w:rsidR="006D23EE" w:rsidRDefault="003B15F2" w:rsidP="005665A2">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上级项目22个；本级项目 20个。</w:t>
            </w:r>
          </w:p>
        </w:tc>
      </w:tr>
      <w:tr w:rsidR="006D23EE" w:rsidTr="005665A2">
        <w:trPr>
          <w:trHeight w:val="632"/>
        </w:trPr>
        <w:tc>
          <w:tcPr>
            <w:tcW w:w="14943" w:type="dxa"/>
            <w:gridSpan w:val="4"/>
          </w:tcPr>
          <w:p w:rsidR="006D23EE" w:rsidRDefault="003B15F2" w:rsidP="005665A2">
            <w:pPr>
              <w:pBdr>
                <w:bottom w:val="single" w:sz="4" w:space="19" w:color="FFFFFF"/>
              </w:pBdr>
              <w:tabs>
                <w:tab w:val="left" w:pos="1440"/>
              </w:tabs>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注:总数不计入立项数10个，其中：“三促进”专项审计、网络安全建设和绩效审计、化解投资趋缓堵点痛点难点专项审计、扶贫和乡村振兴相关政策及资金审计等4项内容系</w:t>
            </w:r>
            <w:proofErr w:type="gramStart"/>
            <w:r>
              <w:rPr>
                <w:rFonts w:asciiTheme="minorEastAsia" w:eastAsiaTheme="minorEastAsia" w:hAnsiTheme="minorEastAsia" w:hint="eastAsia"/>
                <w:sz w:val="18"/>
                <w:szCs w:val="18"/>
              </w:rPr>
              <w:t>全年由</w:t>
            </w:r>
            <w:proofErr w:type="gramEnd"/>
            <w:r>
              <w:rPr>
                <w:rFonts w:asciiTheme="minorEastAsia" w:eastAsiaTheme="minorEastAsia" w:hAnsiTheme="minorEastAsia" w:hint="eastAsia"/>
                <w:sz w:val="18"/>
                <w:szCs w:val="18"/>
              </w:rPr>
              <w:t>各项目汇总上报；两江流域生态保护和修复专项审计调查、世行贷款中国（福建）卫生医疗改革促进项目审计、居家和社区养老服务改革专项审计调查等3项内容为配合泉州项目; 惠安县崇武镇主官经济责任审计和自然资源资产离任（任中）审计等2项由泉州统一组织; 税收和非税收入征管审计1项组织形式待定。</w:t>
            </w:r>
          </w:p>
        </w:tc>
      </w:tr>
    </w:tbl>
    <w:p w:rsidR="006D23EE" w:rsidRDefault="006D23EE">
      <w:pPr>
        <w:tabs>
          <w:tab w:val="center" w:pos="6438"/>
        </w:tabs>
        <w:spacing w:line="578" w:lineRule="exact"/>
        <w:jc w:val="left"/>
        <w:rPr>
          <w:rFonts w:ascii="方正小标宋简体" w:eastAsia="方正小标宋简体" w:hAnsi="宋体" w:cs="宋体"/>
          <w:bCs/>
          <w:kern w:val="0"/>
          <w:sz w:val="36"/>
          <w:szCs w:val="36"/>
        </w:rPr>
        <w:sectPr w:rsidR="006D23EE">
          <w:footerReference w:type="even" r:id="rId17"/>
          <w:footerReference w:type="default" r:id="rId18"/>
          <w:pgSz w:w="16838" w:h="11906" w:orient="landscape"/>
          <w:pgMar w:top="907" w:right="1418" w:bottom="907" w:left="1418" w:header="851" w:footer="992" w:gutter="0"/>
          <w:cols w:space="425"/>
          <w:docGrid w:type="lines" w:linePitch="435"/>
        </w:sectPr>
      </w:pPr>
    </w:p>
    <w:p w:rsidR="006D23EE" w:rsidRDefault="006D23EE">
      <w:pPr>
        <w:spacing w:line="360" w:lineRule="auto"/>
        <w:ind w:firstLineChars="200" w:firstLine="640"/>
        <w:rPr>
          <w:rFonts w:eastAsia="方正仿宋简体"/>
          <w:szCs w:val="32"/>
        </w:rPr>
        <w:sectPr w:rsidR="006D23EE" w:rsidSect="005665A2">
          <w:footerReference w:type="default" r:id="rId19"/>
          <w:pgSz w:w="11906" w:h="16838"/>
          <w:pgMar w:top="2098" w:right="1531" w:bottom="1984" w:left="1531" w:header="851" w:footer="1587" w:gutter="0"/>
          <w:pgNumType w:fmt="numberInDash"/>
          <w:cols w:space="425"/>
          <w:docGrid w:type="linesAndChars" w:linePitch="312"/>
        </w:sectPr>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pPr>
    </w:p>
    <w:p w:rsidR="006D23EE" w:rsidRDefault="006D23EE">
      <w:pPr>
        <w:tabs>
          <w:tab w:val="left" w:pos="7350"/>
          <w:tab w:val="left" w:pos="8295"/>
          <w:tab w:val="left" w:pos="8400"/>
        </w:tabs>
        <w:adjustRightInd w:val="0"/>
        <w:snapToGrid w:val="0"/>
        <w:spacing w:line="600" w:lineRule="exact"/>
        <w:rPr>
          <w:rFonts w:eastAsia="方正仿宋简体"/>
          <w:szCs w:val="32"/>
        </w:rPr>
      </w:pPr>
    </w:p>
    <w:p w:rsidR="006D23EE" w:rsidRDefault="006D23EE">
      <w:pPr>
        <w:tabs>
          <w:tab w:val="left" w:pos="7350"/>
          <w:tab w:val="left" w:pos="8295"/>
          <w:tab w:val="left" w:pos="8400"/>
        </w:tabs>
        <w:adjustRightInd w:val="0"/>
        <w:snapToGrid w:val="0"/>
        <w:spacing w:line="600" w:lineRule="exact"/>
        <w:rPr>
          <w:rFonts w:eastAsia="方正仿宋简体"/>
          <w:szCs w:val="32"/>
        </w:rPr>
      </w:pPr>
    </w:p>
    <w:p w:rsidR="006D23EE" w:rsidRDefault="006D23EE">
      <w:pPr>
        <w:tabs>
          <w:tab w:val="left" w:pos="7350"/>
          <w:tab w:val="left" w:pos="8295"/>
          <w:tab w:val="left" w:pos="8400"/>
        </w:tabs>
        <w:adjustRightInd w:val="0"/>
        <w:snapToGrid w:val="0"/>
        <w:spacing w:line="600" w:lineRule="exact"/>
        <w:rPr>
          <w:rFonts w:eastAsia="方正仿宋简体"/>
          <w:szCs w:val="32"/>
        </w:rPr>
      </w:pPr>
    </w:p>
    <w:p w:rsidR="00AF0D0A" w:rsidRDefault="00AF0D0A">
      <w:pPr>
        <w:tabs>
          <w:tab w:val="left" w:pos="7350"/>
          <w:tab w:val="left" w:pos="8295"/>
          <w:tab w:val="left" w:pos="8400"/>
        </w:tabs>
        <w:adjustRightInd w:val="0"/>
        <w:snapToGrid w:val="0"/>
        <w:spacing w:line="600" w:lineRule="exact"/>
        <w:rPr>
          <w:rFonts w:eastAsia="方正仿宋简体"/>
          <w:szCs w:val="32"/>
        </w:rPr>
      </w:pPr>
    </w:p>
    <w:p w:rsidR="00AF0D0A" w:rsidRDefault="00AF0D0A">
      <w:pPr>
        <w:tabs>
          <w:tab w:val="left" w:pos="7350"/>
          <w:tab w:val="left" w:pos="8295"/>
          <w:tab w:val="left" w:pos="8400"/>
        </w:tabs>
        <w:adjustRightInd w:val="0"/>
        <w:snapToGrid w:val="0"/>
        <w:spacing w:line="600" w:lineRule="exact"/>
        <w:rPr>
          <w:rFonts w:eastAsia="方正仿宋简体"/>
          <w:szCs w:val="32"/>
        </w:rPr>
      </w:pPr>
    </w:p>
    <w:p w:rsidR="004E68ED" w:rsidRDefault="004E68ED">
      <w:pPr>
        <w:tabs>
          <w:tab w:val="left" w:pos="7350"/>
          <w:tab w:val="left" w:pos="8295"/>
          <w:tab w:val="left" w:pos="8400"/>
        </w:tabs>
        <w:adjustRightInd w:val="0"/>
        <w:snapToGrid w:val="0"/>
        <w:spacing w:line="600" w:lineRule="exact"/>
        <w:rPr>
          <w:rFonts w:eastAsia="方正仿宋简体"/>
          <w:szCs w:val="32"/>
        </w:rPr>
      </w:pPr>
    </w:p>
    <w:p w:rsidR="006D23EE" w:rsidRDefault="00F2379D" w:rsidP="00D95060">
      <w:pPr>
        <w:pStyle w:val="a3"/>
        <w:widowControl w:val="0"/>
        <w:adjustRightInd w:val="0"/>
        <w:snapToGrid w:val="0"/>
        <w:spacing w:before="0" w:beforeAutospacing="0" w:after="0" w:afterAutospacing="0" w:line="600" w:lineRule="exact"/>
        <w:ind w:leftChars="100" w:left="880" w:rightChars="92" w:right="294" w:hangingChars="200" w:hanging="560"/>
        <w:rPr>
          <w:rFonts w:ascii="Times New Roman" w:eastAsia="方正仿宋简体" w:hAnsi="Times New Roman"/>
          <w:color w:val="auto"/>
        </w:rPr>
      </w:pPr>
      <w:r>
        <w:rPr>
          <w:rFonts w:ascii="Times New Roman" w:eastAsia="方正仿宋简体" w:hAnsi="Times New Roman"/>
          <w:color w:val="auto"/>
        </w:rPr>
        <w:pict>
          <v:line id="直线 40" o:spid="_x0000_s1026" style="position:absolute;left:0;text-align:left;z-index:251660288;mso-width-relative:page;mso-height-relative:page" from="0,7.2pt" to="6in,7.2pt" strokeweight="1pt"/>
        </w:pict>
      </w:r>
      <w:r w:rsidR="003B15F2">
        <w:rPr>
          <w:rFonts w:ascii="Times New Roman" w:eastAsia="方正仿宋简体" w:hAnsi="Times New Roman" w:hint="eastAsia"/>
          <w:color w:val="auto"/>
        </w:rPr>
        <w:t>市直</w:t>
      </w:r>
      <w:r w:rsidR="003B15F2">
        <w:rPr>
          <w:rFonts w:ascii="Times New Roman" w:eastAsia="方正仿宋简体" w:hAnsi="Times New Roman"/>
          <w:color w:val="auto"/>
        </w:rPr>
        <w:t>有关单位：</w:t>
      </w:r>
      <w:bookmarkStart w:id="0" w:name="_GoBack"/>
      <w:bookmarkEnd w:id="0"/>
      <w:r w:rsidR="00A227F6">
        <w:rPr>
          <w:rFonts w:ascii="Times New Roman" w:eastAsia="方正仿宋简体" w:hAnsi="Times New Roman" w:hint="eastAsia"/>
          <w:color w:val="auto"/>
        </w:rPr>
        <w:t>市委组织部，</w:t>
      </w:r>
      <w:r w:rsidR="00A227F6">
        <w:rPr>
          <w:rFonts w:ascii="Times New Roman" w:eastAsia="方正仿宋简体" w:hAnsi="Times New Roman"/>
          <w:color w:val="auto"/>
        </w:rPr>
        <w:t>市发展和改革局、</w:t>
      </w:r>
      <w:r w:rsidR="00AF0D0A">
        <w:rPr>
          <w:rFonts w:ascii="Times New Roman" w:eastAsia="方正仿宋简体" w:hAnsi="Times New Roman" w:hint="eastAsia"/>
          <w:color w:val="auto"/>
        </w:rPr>
        <w:t>商务局、教育局、</w:t>
      </w:r>
      <w:r w:rsidR="00970A78">
        <w:rPr>
          <w:rFonts w:ascii="Times New Roman" w:eastAsia="方正仿宋简体" w:hAnsi="Times New Roman" w:hint="eastAsia"/>
          <w:color w:val="auto"/>
        </w:rPr>
        <w:t>民政局、</w:t>
      </w:r>
      <w:r w:rsidR="00A227F6">
        <w:rPr>
          <w:rFonts w:ascii="Times New Roman" w:eastAsia="方正仿宋简体" w:hAnsi="Times New Roman" w:hint="eastAsia"/>
          <w:color w:val="auto"/>
        </w:rPr>
        <w:t>财政局、</w:t>
      </w:r>
      <w:proofErr w:type="gramStart"/>
      <w:r w:rsidR="00AF0D0A">
        <w:rPr>
          <w:rFonts w:ascii="Times New Roman" w:eastAsia="方正仿宋简体" w:hAnsi="Times New Roman" w:hint="eastAsia"/>
          <w:color w:val="auto"/>
        </w:rPr>
        <w:t>人社局</w:t>
      </w:r>
      <w:proofErr w:type="gramEnd"/>
      <w:r w:rsidR="00AF0D0A">
        <w:rPr>
          <w:rFonts w:ascii="Times New Roman" w:eastAsia="方正仿宋简体" w:hAnsi="Times New Roman" w:hint="eastAsia"/>
          <w:color w:val="auto"/>
        </w:rPr>
        <w:t>、自然资源局、农业农村局、</w:t>
      </w:r>
      <w:r w:rsidR="00970A78">
        <w:rPr>
          <w:rFonts w:ascii="Times New Roman" w:eastAsia="方正仿宋简体" w:hAnsi="Times New Roman" w:hint="eastAsia"/>
          <w:color w:val="auto"/>
        </w:rPr>
        <w:t>水利局、</w:t>
      </w:r>
      <w:r w:rsidR="00AF0D0A">
        <w:rPr>
          <w:rFonts w:ascii="Times New Roman" w:eastAsia="方正仿宋简体" w:hAnsi="Times New Roman" w:hint="eastAsia"/>
          <w:color w:val="auto"/>
        </w:rPr>
        <w:t>文化体育和旅游局、</w:t>
      </w:r>
      <w:r w:rsidR="00970A78">
        <w:rPr>
          <w:rFonts w:ascii="Times New Roman" w:eastAsia="方正仿宋简体" w:hAnsi="Times New Roman" w:hint="eastAsia"/>
          <w:color w:val="auto"/>
        </w:rPr>
        <w:t>卫生健康局、</w:t>
      </w:r>
      <w:r w:rsidR="00AF0D0A">
        <w:rPr>
          <w:rFonts w:ascii="Times New Roman" w:eastAsia="方正仿宋简体" w:hAnsi="Times New Roman" w:hint="eastAsia"/>
          <w:color w:val="auto"/>
        </w:rPr>
        <w:t>退役军人事务局、应急管理局、</w:t>
      </w:r>
      <w:r w:rsidR="00A227F6">
        <w:rPr>
          <w:rFonts w:ascii="Times New Roman" w:eastAsia="方正仿宋简体" w:hAnsi="Times New Roman" w:hint="eastAsia"/>
          <w:color w:val="auto"/>
        </w:rPr>
        <w:t>税务局</w:t>
      </w:r>
      <w:r w:rsidR="004E68ED">
        <w:rPr>
          <w:rFonts w:ascii="Times New Roman" w:eastAsia="方正仿宋简体" w:hAnsi="Times New Roman" w:hint="eastAsia"/>
          <w:color w:val="auto"/>
        </w:rPr>
        <w:t>，市妇幼保健院、官桥中心小学，市城</w:t>
      </w:r>
      <w:r w:rsidR="00A227F6">
        <w:rPr>
          <w:rFonts w:ascii="Times New Roman" w:eastAsia="方正仿宋简体" w:hAnsi="Times New Roman" w:hint="eastAsia"/>
          <w:color w:val="auto"/>
        </w:rPr>
        <w:t>建集团</w:t>
      </w:r>
      <w:r w:rsidR="00D95060">
        <w:rPr>
          <w:rFonts w:ascii="Times New Roman" w:eastAsia="方正仿宋简体" w:hAnsi="Times New Roman" w:hint="eastAsia"/>
          <w:color w:val="auto"/>
        </w:rPr>
        <w:t>。</w:t>
      </w:r>
    </w:p>
    <w:p w:rsidR="00B30225" w:rsidRDefault="003B15F2" w:rsidP="00477900">
      <w:pPr>
        <w:adjustRightInd w:val="0"/>
        <w:snapToGrid w:val="0"/>
        <w:spacing w:line="600" w:lineRule="exact"/>
        <w:ind w:rightChars="92" w:right="294" w:firstLineChars="100" w:firstLine="280"/>
        <w:rPr>
          <w:rFonts w:eastAsia="方正仿宋简体"/>
          <w:sz w:val="28"/>
          <w:szCs w:val="28"/>
        </w:rPr>
      </w:pPr>
      <w:r>
        <w:rPr>
          <w:rFonts w:eastAsia="方正仿宋简体"/>
          <w:sz w:val="28"/>
          <w:szCs w:val="28"/>
        </w:rPr>
        <w:t>抄送：泉州市审计局，</w:t>
      </w:r>
      <w:r>
        <w:rPr>
          <w:rFonts w:eastAsia="方正仿宋简体" w:hint="eastAsia"/>
          <w:sz w:val="28"/>
          <w:szCs w:val="28"/>
        </w:rPr>
        <w:t>市纪委监委，</w:t>
      </w:r>
      <w:r>
        <w:rPr>
          <w:rFonts w:eastAsia="方正仿宋简体"/>
          <w:sz w:val="28"/>
          <w:szCs w:val="28"/>
        </w:rPr>
        <w:t>市委办、</w:t>
      </w:r>
      <w:r w:rsidR="00B30225">
        <w:rPr>
          <w:rFonts w:eastAsia="方正仿宋简体" w:hint="eastAsia"/>
          <w:sz w:val="28"/>
          <w:szCs w:val="28"/>
        </w:rPr>
        <w:t>政府办</w:t>
      </w:r>
      <w:r w:rsidR="00B30225">
        <w:rPr>
          <w:rFonts w:eastAsia="方正仿宋简体"/>
          <w:sz w:val="28"/>
          <w:szCs w:val="28"/>
        </w:rPr>
        <w:t>、</w:t>
      </w:r>
      <w:r>
        <w:rPr>
          <w:rFonts w:eastAsia="方正仿宋简体"/>
          <w:sz w:val="28"/>
          <w:szCs w:val="28"/>
        </w:rPr>
        <w:t>人大办、政协</w:t>
      </w:r>
      <w:r w:rsidR="00B30225">
        <w:rPr>
          <w:rFonts w:eastAsia="方正仿宋简体" w:hint="eastAsia"/>
          <w:sz w:val="28"/>
          <w:szCs w:val="28"/>
        </w:rPr>
        <w:t xml:space="preserve"> </w:t>
      </w:r>
    </w:p>
    <w:p w:rsidR="006D23EE" w:rsidRDefault="00B30225" w:rsidP="00477900">
      <w:pPr>
        <w:adjustRightInd w:val="0"/>
        <w:snapToGrid w:val="0"/>
        <w:spacing w:line="600" w:lineRule="exact"/>
        <w:ind w:rightChars="92" w:right="294" w:firstLineChars="100" w:firstLine="280"/>
        <w:rPr>
          <w:rFonts w:eastAsia="方正仿宋简体"/>
          <w:sz w:val="28"/>
          <w:szCs w:val="28"/>
        </w:rPr>
      </w:pPr>
      <w:r>
        <w:rPr>
          <w:rFonts w:eastAsia="方正仿宋简体" w:hint="eastAsia"/>
          <w:sz w:val="28"/>
          <w:szCs w:val="28"/>
        </w:rPr>
        <w:t xml:space="preserve">    </w:t>
      </w:r>
      <w:r w:rsidR="003B15F2">
        <w:rPr>
          <w:rFonts w:eastAsia="方正仿宋简体"/>
          <w:sz w:val="28"/>
          <w:szCs w:val="28"/>
        </w:rPr>
        <w:t>办</w:t>
      </w:r>
      <w:r w:rsidR="003B15F2">
        <w:rPr>
          <w:rFonts w:eastAsia="方正仿宋简体"/>
          <w:spacing w:val="4"/>
          <w:sz w:val="28"/>
          <w:szCs w:val="28"/>
        </w:rPr>
        <w:t>。</w:t>
      </w:r>
    </w:p>
    <w:p w:rsidR="006D23EE" w:rsidRDefault="00F2379D">
      <w:pPr>
        <w:adjustRightInd w:val="0"/>
        <w:snapToGrid w:val="0"/>
        <w:spacing w:line="600" w:lineRule="exact"/>
        <w:ind w:rightChars="92" w:right="294" w:firstLineChars="100" w:firstLine="280"/>
        <w:rPr>
          <w:rFonts w:ascii="方正小标宋简体" w:eastAsia="方正小标宋简体" w:hAnsi="宋体" w:cs="宋体"/>
          <w:bCs/>
          <w:kern w:val="0"/>
          <w:sz w:val="36"/>
          <w:szCs w:val="36"/>
        </w:rPr>
      </w:pPr>
      <w:r w:rsidRPr="00F2379D">
        <w:rPr>
          <w:rFonts w:eastAsia="方正仿宋简体"/>
          <w:sz w:val="28"/>
          <w:szCs w:val="28"/>
        </w:rPr>
        <w:pict>
          <v:line id="直线 33" o:spid="_x0000_s1027" style="position:absolute;left:0;text-align:left;z-index:251658240;mso-width-relative:page;mso-height-relative:page" from="0,30.6pt" to="6in,30.6pt" strokeweight="1pt"/>
        </w:pict>
      </w:r>
      <w:r w:rsidRPr="00F2379D">
        <w:rPr>
          <w:rFonts w:eastAsia="方正仿宋简体"/>
          <w:sz w:val="28"/>
          <w:szCs w:val="28"/>
        </w:rPr>
        <w:pict>
          <v:line id="直线 34" o:spid="_x0000_s1028" style="position:absolute;left:0;text-align:left;z-index:251659264;mso-width-relative:page;mso-height-relative:page" from="0,.6pt" to="6in,.6pt" strokeweight="1pt"/>
        </w:pict>
      </w:r>
      <w:r w:rsidR="003B15F2">
        <w:rPr>
          <w:rFonts w:eastAsia="方正仿宋简体" w:hint="eastAsia"/>
          <w:sz w:val="28"/>
          <w:szCs w:val="28"/>
        </w:rPr>
        <w:t>中共</w:t>
      </w:r>
      <w:r w:rsidR="003B15F2">
        <w:rPr>
          <w:rFonts w:eastAsia="方正仿宋简体"/>
          <w:sz w:val="28"/>
          <w:szCs w:val="28"/>
        </w:rPr>
        <w:t>南安</w:t>
      </w:r>
      <w:r w:rsidR="003B15F2">
        <w:rPr>
          <w:rFonts w:eastAsia="方正仿宋简体" w:hint="eastAsia"/>
          <w:sz w:val="28"/>
          <w:szCs w:val="28"/>
        </w:rPr>
        <w:t>市委审计委员会</w:t>
      </w:r>
      <w:r w:rsidR="003B15F2">
        <w:rPr>
          <w:rFonts w:eastAsia="方正仿宋简体"/>
          <w:sz w:val="28"/>
          <w:szCs w:val="28"/>
        </w:rPr>
        <w:t>办公室</w:t>
      </w:r>
      <w:r w:rsidR="00970A78">
        <w:rPr>
          <w:rFonts w:eastAsia="方正仿宋简体" w:hint="eastAsia"/>
          <w:sz w:val="28"/>
          <w:szCs w:val="28"/>
        </w:rPr>
        <w:t xml:space="preserve">           </w:t>
      </w:r>
      <w:r w:rsidR="003B15F2">
        <w:rPr>
          <w:rFonts w:eastAsia="方正仿宋简体"/>
          <w:sz w:val="28"/>
          <w:szCs w:val="28"/>
        </w:rPr>
        <w:t>20</w:t>
      </w:r>
      <w:r w:rsidR="003B15F2">
        <w:rPr>
          <w:rFonts w:eastAsia="方正仿宋简体" w:hint="eastAsia"/>
          <w:sz w:val="28"/>
          <w:szCs w:val="28"/>
        </w:rPr>
        <w:t>20</w:t>
      </w:r>
      <w:r w:rsidR="003B15F2">
        <w:rPr>
          <w:rFonts w:eastAsia="方正仿宋简体"/>
          <w:sz w:val="28"/>
          <w:szCs w:val="28"/>
        </w:rPr>
        <w:t>年</w:t>
      </w:r>
      <w:r w:rsidR="003B15F2">
        <w:rPr>
          <w:rFonts w:eastAsia="方正仿宋简体" w:hint="eastAsia"/>
          <w:sz w:val="28"/>
          <w:szCs w:val="28"/>
        </w:rPr>
        <w:t>4</w:t>
      </w:r>
      <w:r w:rsidR="003B15F2">
        <w:rPr>
          <w:rFonts w:eastAsia="方正仿宋简体"/>
          <w:sz w:val="28"/>
          <w:szCs w:val="28"/>
        </w:rPr>
        <w:t>月</w:t>
      </w:r>
      <w:r w:rsidR="00A4295E">
        <w:rPr>
          <w:rFonts w:eastAsia="方正仿宋简体" w:hint="eastAsia"/>
          <w:sz w:val="28"/>
          <w:szCs w:val="28"/>
        </w:rPr>
        <w:t>2</w:t>
      </w:r>
      <w:r w:rsidR="009D235A">
        <w:rPr>
          <w:rFonts w:eastAsia="方正仿宋简体" w:hint="eastAsia"/>
          <w:sz w:val="28"/>
          <w:szCs w:val="28"/>
        </w:rPr>
        <w:t>7</w:t>
      </w:r>
      <w:r w:rsidR="003B15F2">
        <w:rPr>
          <w:rFonts w:eastAsia="方正仿宋简体"/>
          <w:sz w:val="28"/>
          <w:szCs w:val="28"/>
        </w:rPr>
        <w:t>日印发</w:t>
      </w:r>
    </w:p>
    <w:sectPr w:rsidR="006D23EE" w:rsidSect="005354DE">
      <w:footerReference w:type="even" r:id="rId20"/>
      <w:footerReference w:type="default" r:id="rId21"/>
      <w:type w:val="continuous"/>
      <w:pgSz w:w="11906" w:h="16838"/>
      <w:pgMar w:top="2098" w:right="1531" w:bottom="1984" w:left="1531" w:header="851" w:footer="1588"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EB" w:rsidRDefault="003B15F2">
      <w:r>
        <w:separator/>
      </w:r>
    </w:p>
  </w:endnote>
  <w:endnote w:type="continuationSeparator" w:id="1">
    <w:p w:rsidR="00AA46EB" w:rsidRDefault="003B1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6D23EE" w:rsidRDefault="003B15F2">
                <w:pPr>
                  <w:pStyle w:val="a4"/>
                  <w:ind w:leftChars="100" w:left="320"/>
                  <w:rPr>
                    <w:rStyle w:val="a8"/>
                    <w:rFonts w:ascii="宋体" w:eastAsia="宋体" w:hAnsi="宋体"/>
                    <w:sz w:val="28"/>
                    <w:szCs w:val="28"/>
                  </w:rPr>
                </w:pPr>
                <w:r>
                  <w:rPr>
                    <w:rFonts w:ascii="宋体" w:eastAsia="宋体" w:hAnsi="宋体" w:hint="eastAsia"/>
                    <w:sz w:val="28"/>
                    <w:szCs w:val="28"/>
                  </w:rPr>
                  <w:t xml:space="preserve">— </w:t>
                </w:r>
                <w:r w:rsidR="00F2379D">
                  <w:rPr>
                    <w:rFonts w:ascii="宋体" w:eastAsia="宋体" w:hAnsi="宋体"/>
                    <w:sz w:val="28"/>
                    <w:szCs w:val="28"/>
                  </w:rPr>
                  <w:fldChar w:fldCharType="begin"/>
                </w:r>
                <w:r>
                  <w:rPr>
                    <w:rStyle w:val="a8"/>
                    <w:rFonts w:ascii="宋体" w:eastAsia="宋体" w:hAnsi="宋体"/>
                    <w:sz w:val="28"/>
                    <w:szCs w:val="28"/>
                  </w:rPr>
                  <w:instrText xml:space="preserve">PAGE  </w:instrText>
                </w:r>
                <w:r w:rsidR="00F2379D">
                  <w:rPr>
                    <w:rFonts w:ascii="宋体" w:eastAsia="宋体" w:hAnsi="宋体"/>
                    <w:sz w:val="28"/>
                    <w:szCs w:val="28"/>
                  </w:rPr>
                  <w:fldChar w:fldCharType="separate"/>
                </w:r>
                <w:r w:rsidR="005665A2">
                  <w:rPr>
                    <w:rStyle w:val="a8"/>
                    <w:rFonts w:ascii="宋体" w:eastAsia="宋体" w:hAnsi="宋体"/>
                    <w:noProof/>
                    <w:sz w:val="28"/>
                    <w:szCs w:val="28"/>
                  </w:rPr>
                  <w:t>- 2 -</w:t>
                </w:r>
                <w:r w:rsidR="00F2379D">
                  <w:rPr>
                    <w:rFonts w:ascii="宋体" w:eastAsia="宋体" w:hAnsi="宋体"/>
                    <w:sz w:val="28"/>
                    <w:szCs w:val="28"/>
                  </w:rPr>
                  <w:fldChar w:fldCharType="end"/>
                </w:r>
                <w:r>
                  <w:rPr>
                    <w:rFonts w:ascii="宋体" w:eastAsia="宋体" w:hAnsi="宋体" w:hint="eastAsia"/>
                    <w:sz w:val="28"/>
                    <w:szCs w:val="28"/>
                  </w:rPr>
                  <w:t xml:space="preserve"> —</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ind w:right="360" w:firstLine="360"/>
    </w:pPr>
    <w:r>
      <w:pict>
        <v:shapetype id="_x0000_t202" coordsize="21600,21600" o:spt="202" path="m,l,21600r21600,l21600,xe">
          <v:stroke joinstyle="miter"/>
          <v:path gradientshapeok="t" o:connecttype="rect"/>
        </v:shapetype>
        <v:shape id="_x0000_s2057" type="#_x0000_t202" style="position:absolute;left:0;text-align:left;margin-left:0;margin-top:3.9pt;width:2in;height:2in;z-index:251665408;mso-wrap-style:none;mso-position-horizontal:center;mso-position-horizontal-relative:margin;mso-width-relative:page;mso-height-relative:page" filled="f" stroked="f">
          <v:textbox style="mso-fit-shape-to-text:t" inset="0,0,0,0">
            <w:txbxContent>
              <w:p w:rsidR="006D23EE" w:rsidRDefault="003B15F2">
                <w:pPr>
                  <w:pStyle w:val="a4"/>
                  <w:ind w:leftChars="100" w:left="320" w:rightChars="100" w:right="320"/>
                  <w:rPr>
                    <w:rStyle w:val="a8"/>
                    <w:rFonts w:ascii="宋体" w:eastAsia="宋体" w:hAnsi="宋体"/>
                    <w:sz w:val="28"/>
                    <w:szCs w:val="28"/>
                  </w:rPr>
                </w:pPr>
                <w:r>
                  <w:rPr>
                    <w:rStyle w:val="a8"/>
                    <w:rFonts w:ascii="宋体" w:eastAsia="宋体" w:hAnsi="宋体"/>
                    <w:sz w:val="28"/>
                    <w:szCs w:val="28"/>
                  </w:rPr>
                  <w:t>—</w:t>
                </w:r>
                <w:r w:rsidR="00F2379D">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sidR="00F2379D">
                  <w:rPr>
                    <w:rStyle w:val="a8"/>
                    <w:rFonts w:ascii="宋体" w:eastAsia="宋体" w:hAnsi="宋体"/>
                    <w:sz w:val="28"/>
                    <w:szCs w:val="28"/>
                  </w:rPr>
                  <w:fldChar w:fldCharType="separate"/>
                </w:r>
                <w:r w:rsidR="00B30225">
                  <w:rPr>
                    <w:rStyle w:val="a8"/>
                    <w:rFonts w:ascii="宋体" w:eastAsia="宋体" w:hAnsi="宋体"/>
                    <w:noProof/>
                    <w:sz w:val="28"/>
                    <w:szCs w:val="28"/>
                  </w:rPr>
                  <w:t>15</w:t>
                </w:r>
                <w:r w:rsidR="00F2379D">
                  <w:rPr>
                    <w:rStyle w:val="a8"/>
                    <w:rFonts w:ascii="宋体" w:eastAsia="宋体" w:hAnsi="宋体"/>
                    <w:sz w:val="28"/>
                    <w:szCs w:val="28"/>
                  </w:rPr>
                  <w:fldChar w:fldCharType="end"/>
                </w:r>
                <w:r>
                  <w:rPr>
                    <w:rStyle w:val="a8"/>
                    <w:rFonts w:ascii="宋体" w:eastAsia="宋体" w:hAnsi="宋体"/>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6D23EE" w:rsidRDefault="003B15F2">
                <w:pPr>
                  <w:pStyle w:val="a4"/>
                  <w:ind w:leftChars="100" w:left="320" w:rightChars="100" w:right="320"/>
                  <w:rPr>
                    <w:rStyle w:val="a8"/>
                    <w:rFonts w:asciiTheme="minorEastAsia" w:eastAsiaTheme="minorEastAsia" w:hAnsiTheme="minorEastAsia" w:cstheme="minorEastAsia"/>
                    <w:sz w:val="28"/>
                    <w:szCs w:val="28"/>
                  </w:rPr>
                </w:pPr>
                <w:r>
                  <w:rPr>
                    <w:rStyle w:val="a8"/>
                    <w:rFonts w:asciiTheme="minorEastAsia" w:eastAsiaTheme="minorEastAsia" w:hAnsiTheme="minorEastAsia" w:cstheme="minorEastAsia" w:hint="eastAsia"/>
                    <w:sz w:val="28"/>
                    <w:szCs w:val="28"/>
                  </w:rPr>
                  <w:t xml:space="preserve">— </w:t>
                </w:r>
                <w:r w:rsidR="00F2379D">
                  <w:rPr>
                    <w:rStyle w:val="a8"/>
                    <w:rFonts w:asciiTheme="minorEastAsia" w:eastAsiaTheme="minorEastAsia" w:hAnsiTheme="minorEastAsia" w:cstheme="minorEastAsia" w:hint="eastAsia"/>
                    <w:sz w:val="28"/>
                    <w:szCs w:val="28"/>
                  </w:rPr>
                  <w:fldChar w:fldCharType="begin"/>
                </w:r>
                <w:r>
                  <w:rPr>
                    <w:rStyle w:val="a8"/>
                    <w:rFonts w:asciiTheme="minorEastAsia" w:eastAsiaTheme="minorEastAsia" w:hAnsiTheme="minorEastAsia" w:cstheme="minorEastAsia" w:hint="eastAsia"/>
                    <w:sz w:val="28"/>
                    <w:szCs w:val="28"/>
                  </w:rPr>
                  <w:instrText xml:space="preserve">PAGE  </w:instrText>
                </w:r>
                <w:r w:rsidR="00F2379D">
                  <w:rPr>
                    <w:rStyle w:val="a8"/>
                    <w:rFonts w:asciiTheme="minorEastAsia" w:eastAsiaTheme="minorEastAsia" w:hAnsiTheme="minorEastAsia" w:cstheme="minorEastAsia" w:hint="eastAsia"/>
                    <w:sz w:val="28"/>
                    <w:szCs w:val="28"/>
                  </w:rPr>
                  <w:fldChar w:fldCharType="separate"/>
                </w:r>
                <w:r>
                  <w:rPr>
                    <w:rStyle w:val="a8"/>
                    <w:rFonts w:asciiTheme="minorEastAsia" w:eastAsiaTheme="minorEastAsia" w:hAnsiTheme="minorEastAsia" w:cstheme="minorEastAsia" w:hint="eastAsia"/>
                    <w:sz w:val="28"/>
                    <w:szCs w:val="28"/>
                  </w:rPr>
                  <w:t>1</w:t>
                </w:r>
                <w:r w:rsidR="00F2379D">
                  <w:rPr>
                    <w:rStyle w:val="a8"/>
                    <w:rFonts w:asciiTheme="minorEastAsia" w:eastAsiaTheme="minorEastAsia" w:hAnsiTheme="minorEastAsia" w:cstheme="minorEastAsia" w:hint="eastAsia"/>
                    <w:sz w:val="28"/>
                    <w:szCs w:val="28"/>
                  </w:rPr>
                  <w:fldChar w:fldCharType="end"/>
                </w:r>
                <w:r>
                  <w:rPr>
                    <w:rStyle w:val="a8"/>
                    <w:rFonts w:asciiTheme="minorEastAsia" w:eastAsiaTheme="minorEastAsia" w:hAnsiTheme="minorEastAsia" w:cstheme="minorEastAsia"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9536"/>
      <w:docPartObj>
        <w:docPartGallery w:val="Page Numbers (Bottom of Page)"/>
        <w:docPartUnique/>
      </w:docPartObj>
    </w:sdtPr>
    <w:sdtContent>
      <w:p w:rsidR="00581323" w:rsidRDefault="00F2379D">
        <w:pPr>
          <w:pStyle w:val="a4"/>
          <w:jc w:val="right"/>
        </w:pPr>
        <w:r>
          <w:fldChar w:fldCharType="begin"/>
        </w:r>
        <w:r w:rsidR="00581323">
          <w:instrText>PAGE   \* MERGEFORMAT</w:instrText>
        </w:r>
        <w:r>
          <w:fldChar w:fldCharType="separate"/>
        </w:r>
        <w:r w:rsidR="00E4220F" w:rsidRPr="00E4220F">
          <w:rPr>
            <w:rFonts w:asciiTheme="minorEastAsia" w:eastAsiaTheme="minorEastAsia" w:hAnsiTheme="minorEastAsia"/>
            <w:noProof/>
            <w:sz w:val="28"/>
            <w:szCs w:val="28"/>
            <w:lang w:val="zh-CN"/>
          </w:rPr>
          <w:t>-</w:t>
        </w:r>
        <w:r w:rsidR="00E4220F" w:rsidRPr="00E4220F">
          <w:rPr>
            <w:rFonts w:asciiTheme="minorEastAsia" w:eastAsiaTheme="minorEastAsia" w:hAnsiTheme="minorEastAsia"/>
            <w:noProof/>
            <w:sz w:val="28"/>
            <w:szCs w:val="28"/>
          </w:rPr>
          <w:t xml:space="preserve"> 2 -</w:t>
        </w:r>
        <w:r>
          <w:fldChar w:fldCharType="end"/>
        </w:r>
      </w:p>
    </w:sdtContent>
  </w:sdt>
  <w:p w:rsidR="006D23EE" w:rsidRPr="00581323" w:rsidRDefault="006D23EE" w:rsidP="0058132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Pr="005665A2" w:rsidRDefault="00F2379D" w:rsidP="005665A2">
    <w:pPr>
      <w:pStyle w:val="a4"/>
      <w:ind w:firstLineChars="4300" w:firstLine="7740"/>
      <w:rPr>
        <w:rFonts w:asciiTheme="minorEastAsia" w:eastAsiaTheme="minorEastAsia" w:hAnsiTheme="minorEastAsia"/>
        <w:sz w:val="28"/>
        <w:szCs w:val="28"/>
      </w:rPr>
    </w:pPr>
    <w:r w:rsidRPr="00F2379D">
      <w:fldChar w:fldCharType="begin"/>
    </w:r>
    <w:r w:rsidR="005665A2">
      <w:instrText>PAGE   \* MERGEFORMAT</w:instrText>
    </w:r>
    <w:r w:rsidRPr="00F2379D">
      <w:fldChar w:fldCharType="separate"/>
    </w:r>
    <w:r w:rsidR="00E83A92" w:rsidRPr="00E83A92">
      <w:rPr>
        <w:rFonts w:asciiTheme="minorEastAsia" w:eastAsiaTheme="minorEastAsia" w:hAnsiTheme="minorEastAsia"/>
        <w:noProof/>
        <w:sz w:val="28"/>
        <w:szCs w:val="28"/>
        <w:lang w:val="zh-CN"/>
      </w:rPr>
      <w:t>-</w:t>
    </w:r>
    <w:r w:rsidR="00E83A92" w:rsidRPr="00E83A92">
      <w:rPr>
        <w:rFonts w:asciiTheme="minorEastAsia" w:eastAsiaTheme="minorEastAsia" w:hAnsiTheme="minorEastAsia"/>
        <w:noProof/>
        <w:sz w:val="28"/>
        <w:szCs w:val="28"/>
      </w:rPr>
      <w:t xml:space="preserve"> 6 -</w:t>
    </w:r>
    <w:r w:rsidRPr="005665A2">
      <w:rPr>
        <w:rFonts w:asciiTheme="minorEastAsia" w:eastAsiaTheme="minorEastAsia" w:hAnsiTheme="minorEastAsia"/>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975494"/>
      <w:docPartObj>
        <w:docPartGallery w:val="Page Numbers (Bottom of Page)"/>
        <w:docPartUnique/>
      </w:docPartObj>
    </w:sdtPr>
    <w:sdtEndPr>
      <w:rPr>
        <w:rFonts w:asciiTheme="minorEastAsia" w:eastAsiaTheme="minorEastAsia" w:hAnsiTheme="minorEastAsia"/>
        <w:sz w:val="28"/>
        <w:szCs w:val="28"/>
      </w:rPr>
    </w:sdtEndPr>
    <w:sdtContent>
      <w:p w:rsidR="006D23EE" w:rsidRPr="00581323" w:rsidRDefault="00F2379D" w:rsidP="005665A2">
        <w:pPr>
          <w:pStyle w:val="a4"/>
          <w:rPr>
            <w:rFonts w:asciiTheme="minorEastAsia" w:eastAsiaTheme="minorEastAsia" w:hAnsiTheme="minorEastAsia"/>
            <w:sz w:val="28"/>
            <w:szCs w:val="28"/>
          </w:rPr>
        </w:pPr>
        <w:r w:rsidRPr="00581323">
          <w:rPr>
            <w:rFonts w:asciiTheme="minorEastAsia" w:eastAsiaTheme="minorEastAsia" w:hAnsiTheme="minorEastAsia"/>
            <w:sz w:val="28"/>
            <w:szCs w:val="28"/>
          </w:rPr>
          <w:fldChar w:fldCharType="begin"/>
        </w:r>
        <w:r w:rsidR="00581323" w:rsidRPr="00581323">
          <w:rPr>
            <w:rFonts w:asciiTheme="minorEastAsia" w:eastAsiaTheme="minorEastAsia" w:hAnsiTheme="minorEastAsia"/>
            <w:sz w:val="28"/>
            <w:szCs w:val="28"/>
          </w:rPr>
          <w:instrText>PAGE   \* MERGEFORMAT</w:instrText>
        </w:r>
        <w:r w:rsidRPr="00581323">
          <w:rPr>
            <w:rFonts w:asciiTheme="minorEastAsia" w:eastAsiaTheme="minorEastAsia" w:hAnsiTheme="minorEastAsia"/>
            <w:sz w:val="28"/>
            <w:szCs w:val="28"/>
          </w:rPr>
          <w:fldChar w:fldCharType="separate"/>
        </w:r>
        <w:r w:rsidR="00E83A92" w:rsidRPr="00E83A92">
          <w:rPr>
            <w:rFonts w:asciiTheme="minorEastAsia" w:eastAsiaTheme="minorEastAsia" w:hAnsiTheme="minorEastAsia"/>
            <w:noProof/>
            <w:sz w:val="28"/>
            <w:szCs w:val="28"/>
            <w:lang w:val="zh-CN"/>
          </w:rPr>
          <w:t>-</w:t>
        </w:r>
        <w:r w:rsidR="00E83A92">
          <w:rPr>
            <w:rFonts w:asciiTheme="minorEastAsia" w:eastAsiaTheme="minorEastAsia" w:hAnsiTheme="minorEastAsia"/>
            <w:noProof/>
            <w:sz w:val="28"/>
            <w:szCs w:val="28"/>
          </w:rPr>
          <w:t xml:space="preserve"> 5 -</w:t>
        </w:r>
        <w:r w:rsidRPr="00581323">
          <w:rPr>
            <w:rFonts w:asciiTheme="minorEastAsia" w:eastAsiaTheme="minorEastAsia" w:hAnsiTheme="minorEastAsia"/>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08443"/>
      <w:docPartObj>
        <w:docPartGallery w:val="Page Numbers (Bottom of Page)"/>
        <w:docPartUnique/>
      </w:docPartObj>
    </w:sdtPr>
    <w:sdtEndPr>
      <w:rPr>
        <w:rFonts w:asciiTheme="minorEastAsia" w:eastAsiaTheme="minorEastAsia" w:hAnsiTheme="minorEastAsia"/>
        <w:sz w:val="28"/>
        <w:szCs w:val="28"/>
      </w:rPr>
    </w:sdtEndPr>
    <w:sdtContent>
      <w:p w:rsidR="005665A2" w:rsidRPr="005665A2" w:rsidRDefault="00F2379D" w:rsidP="005665A2">
        <w:pPr>
          <w:pStyle w:val="a4"/>
          <w:ind w:right="540"/>
          <w:jc w:val="right"/>
          <w:rPr>
            <w:rFonts w:asciiTheme="minorEastAsia" w:eastAsiaTheme="minorEastAsia" w:hAnsiTheme="minorEastAsia"/>
            <w:sz w:val="28"/>
            <w:szCs w:val="28"/>
          </w:rPr>
        </w:pPr>
        <w:r w:rsidRPr="005665A2">
          <w:rPr>
            <w:rFonts w:asciiTheme="minorEastAsia" w:eastAsiaTheme="minorEastAsia" w:hAnsiTheme="minorEastAsia"/>
            <w:sz w:val="28"/>
            <w:szCs w:val="28"/>
          </w:rPr>
          <w:fldChar w:fldCharType="begin"/>
        </w:r>
        <w:r w:rsidR="005665A2" w:rsidRPr="005665A2">
          <w:rPr>
            <w:rFonts w:asciiTheme="minorEastAsia" w:eastAsiaTheme="minorEastAsia" w:hAnsiTheme="minorEastAsia"/>
            <w:sz w:val="28"/>
            <w:szCs w:val="28"/>
          </w:rPr>
          <w:instrText>PAGE   \* MERGEFORMAT</w:instrText>
        </w:r>
        <w:r w:rsidRPr="005665A2">
          <w:rPr>
            <w:rFonts w:asciiTheme="minorEastAsia" w:eastAsiaTheme="minorEastAsia" w:hAnsiTheme="minorEastAsia"/>
            <w:sz w:val="28"/>
            <w:szCs w:val="28"/>
          </w:rPr>
          <w:fldChar w:fldCharType="separate"/>
        </w:r>
        <w:r w:rsidR="00E4220F" w:rsidRPr="00E4220F">
          <w:rPr>
            <w:rFonts w:asciiTheme="minorEastAsia" w:eastAsiaTheme="minorEastAsia" w:hAnsiTheme="minorEastAsia"/>
            <w:noProof/>
            <w:sz w:val="28"/>
            <w:szCs w:val="28"/>
            <w:lang w:val="zh-CN"/>
          </w:rPr>
          <w:t>-</w:t>
        </w:r>
        <w:r w:rsidR="00E4220F">
          <w:rPr>
            <w:rFonts w:asciiTheme="minorEastAsia" w:eastAsiaTheme="minorEastAsia" w:hAnsiTheme="minorEastAsia"/>
            <w:noProof/>
            <w:sz w:val="28"/>
            <w:szCs w:val="28"/>
          </w:rPr>
          <w:t xml:space="preserve"> 14 -</w:t>
        </w:r>
        <w:r w:rsidRPr="005665A2">
          <w:rPr>
            <w:rFonts w:asciiTheme="minorEastAsia" w:eastAsiaTheme="minorEastAsia" w:hAnsiTheme="minorEastAsia"/>
            <w:sz w:val="28"/>
            <w:szCs w:val="28"/>
          </w:rPr>
          <w:fldChar w:fldCharType="end"/>
        </w:r>
      </w:p>
    </w:sdtContent>
  </w:sdt>
  <w:p w:rsidR="006D23EE" w:rsidRDefault="006D23EE">
    <w:pPr>
      <w:pStyle w:val="a4"/>
      <w:rPr>
        <w:rFonts w:asciiTheme="minorEastAsia" w:eastAsiaTheme="minorEastAsia" w:hAnsiTheme="minorEastAsia"/>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ind w:right="450" w:firstLineChars="4400" w:firstLine="12320"/>
      <w:rPr>
        <w:rFonts w:asciiTheme="minorEastAsia" w:eastAsiaTheme="minorEastAsia" w:hAnsiTheme="minorEastAsia"/>
        <w:sz w:val="28"/>
        <w:szCs w:val="28"/>
      </w:rPr>
    </w:pPr>
    <w:r w:rsidRPr="00F2379D">
      <w:rPr>
        <w:sz w:val="28"/>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6D23EE" w:rsidRDefault="003B15F2">
                <w:pPr>
                  <w:pStyle w:val="a4"/>
                  <w:ind w:right="450" w:firstLineChars="4400" w:firstLine="12320"/>
                </w:pPr>
                <w:r>
                  <w:rPr>
                    <w:rFonts w:asciiTheme="minorEastAsia" w:eastAsiaTheme="minorEastAsia" w:hAnsiTheme="minorEastAsia"/>
                    <w:sz w:val="28"/>
                    <w:szCs w:val="28"/>
                  </w:rPr>
                  <w:t>—</w:t>
                </w:r>
                <w:r w:rsidR="00F2379D">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F2379D">
                  <w:rPr>
                    <w:rFonts w:asciiTheme="minorEastAsia" w:eastAsiaTheme="minorEastAsia" w:hAnsiTheme="minorEastAsia"/>
                    <w:sz w:val="28"/>
                    <w:szCs w:val="28"/>
                  </w:rPr>
                  <w:fldChar w:fldCharType="separate"/>
                </w:r>
                <w:r w:rsidR="00E83A92" w:rsidRPr="00E83A92">
                  <w:rPr>
                    <w:rFonts w:asciiTheme="minorEastAsia" w:eastAsiaTheme="minorEastAsia" w:hAnsiTheme="minorEastAsia"/>
                    <w:noProof/>
                    <w:sz w:val="28"/>
                    <w:szCs w:val="28"/>
                    <w:lang w:val="zh-CN"/>
                  </w:rPr>
                  <w:t>13</w:t>
                </w:r>
                <w:r w:rsidR="00F2379D">
                  <w:rPr>
                    <w:rFonts w:asciiTheme="minorEastAsia" w:eastAsiaTheme="minorEastAsia" w:hAnsiTheme="minorEastAsia"/>
                    <w:sz w:val="28"/>
                    <w:szCs w:val="28"/>
                  </w:rPr>
                  <w:fldChar w:fldCharType="end"/>
                </w:r>
                <w:r>
                  <w:rPr>
                    <w:rFonts w:asciiTheme="minorEastAsia" w:eastAsiaTheme="minorEastAsia" w:hAnsiTheme="minorEastAsia"/>
                    <w:sz w:val="28"/>
                    <w:szCs w:val="28"/>
                  </w:rPr>
                  <w:t>—</w:t>
                </w:r>
              </w:p>
            </w:txbxContent>
          </v:textbox>
          <w10:wrap anchorx="margin"/>
        </v:shape>
      </w:pict>
    </w:r>
  </w:p>
  <w:p w:rsidR="006D23EE" w:rsidRDefault="006D23EE">
    <w:pPr>
      <w:pStyle w:val="a4"/>
      <w:ind w:leftChars="2212" w:left="7078" w:right="360" w:firstLineChars="1850" w:firstLine="5180"/>
      <w:rPr>
        <w:rFonts w:asciiTheme="minorEastAsia" w:eastAsiaTheme="minorEastAsia" w:hAnsiTheme="minorEastAsia"/>
        <w:sz w:val="28"/>
        <w:szCs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ind w:right="360" w:firstLine="360"/>
    </w:pPr>
    <w:r>
      <w:pict>
        <v:shapetype id="_x0000_t202" coordsize="21600,21600" o:spt="202" path="m,l,21600r21600,l21600,xe">
          <v:stroke joinstyle="miter"/>
          <v:path gradientshapeok="t" o:connecttype="rect"/>
        </v:shapetype>
        <v:shape id="_x0000_s2056" type="#_x0000_t202" style="position:absolute;left:0;text-align:left;margin-left:0;margin-top:-8.9pt;width:2in;height:2in;z-index:251664384;mso-wrap-style:none;mso-position-horizontal:center;mso-position-horizontal-relative:margin;mso-width-relative:page;mso-height-relative:page" filled="f" stroked="f">
          <v:textbox style="mso-fit-shape-to-text:t" inset="0,0,0,0">
            <w:txbxContent>
              <w:p w:rsidR="006D23EE" w:rsidRDefault="003B15F2">
                <w:pPr>
                  <w:pStyle w:val="a4"/>
                  <w:ind w:leftChars="100" w:left="320" w:rightChars="100" w:right="320"/>
                  <w:rPr>
                    <w:rStyle w:val="a8"/>
                    <w:rFonts w:ascii="宋体" w:eastAsia="宋体" w:hAnsi="宋体"/>
                    <w:sz w:val="28"/>
                    <w:szCs w:val="28"/>
                  </w:rPr>
                </w:pPr>
                <w:r>
                  <w:rPr>
                    <w:rStyle w:val="a8"/>
                    <w:rFonts w:ascii="宋体" w:eastAsia="宋体" w:hAnsi="宋体"/>
                    <w:sz w:val="28"/>
                    <w:szCs w:val="28"/>
                  </w:rPr>
                  <w:t>—</w:t>
                </w:r>
                <w:r w:rsidR="00F2379D">
                  <w:rPr>
                    <w:rStyle w:val="a8"/>
                    <w:rFonts w:ascii="宋体" w:eastAsia="宋体" w:hAnsi="宋体" w:hint="eastAsia"/>
                    <w:sz w:val="28"/>
                    <w:szCs w:val="28"/>
                  </w:rPr>
                  <w:fldChar w:fldCharType="begin"/>
                </w:r>
                <w:r>
                  <w:rPr>
                    <w:rStyle w:val="a8"/>
                    <w:rFonts w:ascii="宋体" w:eastAsia="宋体" w:hAnsi="宋体" w:hint="eastAsia"/>
                    <w:sz w:val="28"/>
                    <w:szCs w:val="28"/>
                  </w:rPr>
                  <w:instrText xml:space="preserve">PAGE  </w:instrText>
                </w:r>
                <w:r w:rsidR="00F2379D">
                  <w:rPr>
                    <w:rStyle w:val="a8"/>
                    <w:rFonts w:ascii="宋体" w:eastAsia="宋体" w:hAnsi="宋体" w:hint="eastAsia"/>
                    <w:sz w:val="28"/>
                    <w:szCs w:val="28"/>
                  </w:rPr>
                  <w:fldChar w:fldCharType="separate"/>
                </w:r>
                <w:r w:rsidR="005665A2">
                  <w:rPr>
                    <w:rStyle w:val="a8"/>
                    <w:rFonts w:ascii="宋体" w:eastAsia="宋体" w:hAnsi="宋体"/>
                    <w:noProof/>
                    <w:sz w:val="28"/>
                    <w:szCs w:val="28"/>
                  </w:rPr>
                  <w:t>- 15 -</w:t>
                </w:r>
                <w:r w:rsidR="00F2379D">
                  <w:rPr>
                    <w:rStyle w:val="a8"/>
                    <w:rFonts w:ascii="宋体" w:eastAsia="宋体" w:hAnsi="宋体" w:hint="eastAsia"/>
                    <w:sz w:val="28"/>
                    <w:szCs w:val="28"/>
                  </w:rPr>
                  <w:fldChar w:fldCharType="end"/>
                </w:r>
                <w:r>
                  <w:rPr>
                    <w:rStyle w:val="a8"/>
                    <w:rFonts w:ascii="宋体" w:eastAsia="宋体" w:hAnsi="宋体" w:hint="eastAsia"/>
                    <w:sz w:val="28"/>
                    <w:szCs w:val="28"/>
                  </w:rPr>
                  <w:t xml:space="preserve">4 </w:t>
                </w:r>
                <w:r>
                  <w:rPr>
                    <w:rStyle w:val="a8"/>
                    <w:rFonts w:ascii="宋体" w:eastAsia="宋体" w:hAnsi="宋体"/>
                    <w:sz w:val="28"/>
                    <w:szCs w:val="28"/>
                  </w:rPr>
                  <w:t>—</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F2379D">
    <w:pPr>
      <w:pStyle w:val="a4"/>
      <w:framePr w:wrap="around" w:vAnchor="text" w:hAnchor="margin" w:xAlign="outside" w:y="1"/>
      <w:rPr>
        <w:rStyle w:val="a8"/>
      </w:rPr>
    </w:pPr>
    <w:r>
      <w:rPr>
        <w:rStyle w:val="a8"/>
      </w:rPr>
      <w:fldChar w:fldCharType="begin"/>
    </w:r>
    <w:r w:rsidR="003B15F2">
      <w:rPr>
        <w:rStyle w:val="a8"/>
      </w:rPr>
      <w:instrText xml:space="preserve">PAGE  </w:instrText>
    </w:r>
    <w:r>
      <w:rPr>
        <w:rStyle w:val="a8"/>
      </w:rPr>
      <w:fldChar w:fldCharType="separate"/>
    </w:r>
    <w:r w:rsidR="003B15F2">
      <w:rPr>
        <w:rStyle w:val="a8"/>
      </w:rPr>
      <w:t>10</w:t>
    </w:r>
    <w:r>
      <w:rPr>
        <w:rStyle w:val="a8"/>
      </w:rPr>
      <w:fldChar w:fldCharType="end"/>
    </w:r>
  </w:p>
  <w:p w:rsidR="006D23EE" w:rsidRDefault="006D23E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EB" w:rsidRDefault="003B15F2">
      <w:r>
        <w:separator/>
      </w:r>
    </w:p>
  </w:footnote>
  <w:footnote w:type="continuationSeparator" w:id="1">
    <w:p w:rsidR="00AA46EB" w:rsidRDefault="003B1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6D23EE">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0F" w:rsidRDefault="00E4220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EE" w:rsidRDefault="006D23EE">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5756"/>
    <w:multiLevelType w:val="hybridMultilevel"/>
    <w:tmpl w:val="029A4744"/>
    <w:lvl w:ilvl="0" w:tplc="2812815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9E07E5A"/>
    <w:multiLevelType w:val="hybridMultilevel"/>
    <w:tmpl w:val="5EB814C6"/>
    <w:lvl w:ilvl="0" w:tplc="03369D4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6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900"/>
    <w:rsid w:val="000021F4"/>
    <w:rsid w:val="0001159F"/>
    <w:rsid w:val="00012E9C"/>
    <w:rsid w:val="00023F8D"/>
    <w:rsid w:val="00026947"/>
    <w:rsid w:val="00047316"/>
    <w:rsid w:val="000636DE"/>
    <w:rsid w:val="000675AC"/>
    <w:rsid w:val="0008735A"/>
    <w:rsid w:val="000956E9"/>
    <w:rsid w:val="000A31E5"/>
    <w:rsid w:val="000B5EF5"/>
    <w:rsid w:val="000B779D"/>
    <w:rsid w:val="000F303E"/>
    <w:rsid w:val="001277D2"/>
    <w:rsid w:val="00175BFE"/>
    <w:rsid w:val="00182A0A"/>
    <w:rsid w:val="001B22DE"/>
    <w:rsid w:val="001E687E"/>
    <w:rsid w:val="001E7EC3"/>
    <w:rsid w:val="001F1900"/>
    <w:rsid w:val="0021061A"/>
    <w:rsid w:val="00241EC5"/>
    <w:rsid w:val="00245CC7"/>
    <w:rsid w:val="00252DA5"/>
    <w:rsid w:val="00264CFC"/>
    <w:rsid w:val="0027128F"/>
    <w:rsid w:val="00286646"/>
    <w:rsid w:val="002C4B70"/>
    <w:rsid w:val="002D5697"/>
    <w:rsid w:val="002F69CF"/>
    <w:rsid w:val="003340AB"/>
    <w:rsid w:val="003773B5"/>
    <w:rsid w:val="003809F9"/>
    <w:rsid w:val="003849F2"/>
    <w:rsid w:val="003968E8"/>
    <w:rsid w:val="003A52E2"/>
    <w:rsid w:val="003B02AE"/>
    <w:rsid w:val="003B15F2"/>
    <w:rsid w:val="003D10EC"/>
    <w:rsid w:val="003D48BC"/>
    <w:rsid w:val="003D6293"/>
    <w:rsid w:val="003E1484"/>
    <w:rsid w:val="003E6E06"/>
    <w:rsid w:val="003F180A"/>
    <w:rsid w:val="0040759D"/>
    <w:rsid w:val="00441539"/>
    <w:rsid w:val="004576EC"/>
    <w:rsid w:val="004759E6"/>
    <w:rsid w:val="00477900"/>
    <w:rsid w:val="004802A0"/>
    <w:rsid w:val="00484F02"/>
    <w:rsid w:val="0048604E"/>
    <w:rsid w:val="00492142"/>
    <w:rsid w:val="004A1664"/>
    <w:rsid w:val="004A4E0A"/>
    <w:rsid w:val="004B0A85"/>
    <w:rsid w:val="004B554C"/>
    <w:rsid w:val="004B7394"/>
    <w:rsid w:val="004C01F3"/>
    <w:rsid w:val="004C582D"/>
    <w:rsid w:val="004D6F3E"/>
    <w:rsid w:val="004E359C"/>
    <w:rsid w:val="004E68ED"/>
    <w:rsid w:val="004F5197"/>
    <w:rsid w:val="004F6BFE"/>
    <w:rsid w:val="00511ABC"/>
    <w:rsid w:val="00512064"/>
    <w:rsid w:val="005354DE"/>
    <w:rsid w:val="00552A1E"/>
    <w:rsid w:val="005665A2"/>
    <w:rsid w:val="005672B4"/>
    <w:rsid w:val="00581323"/>
    <w:rsid w:val="00590FD4"/>
    <w:rsid w:val="00593FA1"/>
    <w:rsid w:val="005964C9"/>
    <w:rsid w:val="005A2BCC"/>
    <w:rsid w:val="005B0864"/>
    <w:rsid w:val="005D2FD9"/>
    <w:rsid w:val="005D7FA9"/>
    <w:rsid w:val="005E40B5"/>
    <w:rsid w:val="005F77D0"/>
    <w:rsid w:val="00600075"/>
    <w:rsid w:val="006006D5"/>
    <w:rsid w:val="006065B8"/>
    <w:rsid w:val="00616A89"/>
    <w:rsid w:val="00621C8A"/>
    <w:rsid w:val="00635908"/>
    <w:rsid w:val="00636012"/>
    <w:rsid w:val="00657323"/>
    <w:rsid w:val="00675E3D"/>
    <w:rsid w:val="00677B6E"/>
    <w:rsid w:val="00683B2B"/>
    <w:rsid w:val="00685447"/>
    <w:rsid w:val="006926EF"/>
    <w:rsid w:val="006B2933"/>
    <w:rsid w:val="006D23EE"/>
    <w:rsid w:val="006D549C"/>
    <w:rsid w:val="006D5781"/>
    <w:rsid w:val="006D6CFD"/>
    <w:rsid w:val="0070723D"/>
    <w:rsid w:val="007146BA"/>
    <w:rsid w:val="00734EC2"/>
    <w:rsid w:val="0073775E"/>
    <w:rsid w:val="0074108C"/>
    <w:rsid w:val="00743173"/>
    <w:rsid w:val="00744C00"/>
    <w:rsid w:val="00767C4E"/>
    <w:rsid w:val="00771DF7"/>
    <w:rsid w:val="00774412"/>
    <w:rsid w:val="00790272"/>
    <w:rsid w:val="007A11C7"/>
    <w:rsid w:val="007B4DA3"/>
    <w:rsid w:val="007C1503"/>
    <w:rsid w:val="007C1716"/>
    <w:rsid w:val="007F4CBA"/>
    <w:rsid w:val="00803F1A"/>
    <w:rsid w:val="008135C0"/>
    <w:rsid w:val="00826236"/>
    <w:rsid w:val="0082770F"/>
    <w:rsid w:val="008514D7"/>
    <w:rsid w:val="0085254A"/>
    <w:rsid w:val="00864D12"/>
    <w:rsid w:val="00866F9A"/>
    <w:rsid w:val="00890093"/>
    <w:rsid w:val="008A701B"/>
    <w:rsid w:val="008B3AC9"/>
    <w:rsid w:val="008B685E"/>
    <w:rsid w:val="008C5C6E"/>
    <w:rsid w:val="008D7152"/>
    <w:rsid w:val="008E5310"/>
    <w:rsid w:val="008F0C05"/>
    <w:rsid w:val="00904FBA"/>
    <w:rsid w:val="009266FC"/>
    <w:rsid w:val="0096305D"/>
    <w:rsid w:val="00970A78"/>
    <w:rsid w:val="009810D4"/>
    <w:rsid w:val="00986C97"/>
    <w:rsid w:val="009D235A"/>
    <w:rsid w:val="009F0640"/>
    <w:rsid w:val="009F1683"/>
    <w:rsid w:val="009F593F"/>
    <w:rsid w:val="00A030E6"/>
    <w:rsid w:val="00A11A60"/>
    <w:rsid w:val="00A12BEB"/>
    <w:rsid w:val="00A227F6"/>
    <w:rsid w:val="00A4295E"/>
    <w:rsid w:val="00A431CE"/>
    <w:rsid w:val="00A6745A"/>
    <w:rsid w:val="00A742E6"/>
    <w:rsid w:val="00A804DB"/>
    <w:rsid w:val="00A82AE8"/>
    <w:rsid w:val="00AA2850"/>
    <w:rsid w:val="00AA3446"/>
    <w:rsid w:val="00AA46EB"/>
    <w:rsid w:val="00AC2015"/>
    <w:rsid w:val="00AC6272"/>
    <w:rsid w:val="00AD0432"/>
    <w:rsid w:val="00AE1B40"/>
    <w:rsid w:val="00AF0D0A"/>
    <w:rsid w:val="00AF52F7"/>
    <w:rsid w:val="00B0050D"/>
    <w:rsid w:val="00B30225"/>
    <w:rsid w:val="00B7318D"/>
    <w:rsid w:val="00B7659F"/>
    <w:rsid w:val="00B87B08"/>
    <w:rsid w:val="00B965DD"/>
    <w:rsid w:val="00B97020"/>
    <w:rsid w:val="00BA666A"/>
    <w:rsid w:val="00BE148A"/>
    <w:rsid w:val="00C262B4"/>
    <w:rsid w:val="00C26BEF"/>
    <w:rsid w:val="00C30E40"/>
    <w:rsid w:val="00C404B7"/>
    <w:rsid w:val="00C44BA1"/>
    <w:rsid w:val="00C62795"/>
    <w:rsid w:val="00C6378C"/>
    <w:rsid w:val="00C67723"/>
    <w:rsid w:val="00C9382D"/>
    <w:rsid w:val="00CC3A50"/>
    <w:rsid w:val="00CE3DE8"/>
    <w:rsid w:val="00CF0107"/>
    <w:rsid w:val="00D16C5A"/>
    <w:rsid w:val="00D27694"/>
    <w:rsid w:val="00D4537D"/>
    <w:rsid w:val="00D478C3"/>
    <w:rsid w:val="00D524D6"/>
    <w:rsid w:val="00D5779C"/>
    <w:rsid w:val="00D61C18"/>
    <w:rsid w:val="00D777A0"/>
    <w:rsid w:val="00D95060"/>
    <w:rsid w:val="00DA670C"/>
    <w:rsid w:val="00DA671B"/>
    <w:rsid w:val="00DB79CB"/>
    <w:rsid w:val="00DC252B"/>
    <w:rsid w:val="00DD4DBC"/>
    <w:rsid w:val="00DF44FF"/>
    <w:rsid w:val="00E06ECF"/>
    <w:rsid w:val="00E071E9"/>
    <w:rsid w:val="00E20330"/>
    <w:rsid w:val="00E205A9"/>
    <w:rsid w:val="00E26CFA"/>
    <w:rsid w:val="00E4220F"/>
    <w:rsid w:val="00E524F0"/>
    <w:rsid w:val="00E611DE"/>
    <w:rsid w:val="00E83A92"/>
    <w:rsid w:val="00E94395"/>
    <w:rsid w:val="00EB2FA9"/>
    <w:rsid w:val="00ED1EB2"/>
    <w:rsid w:val="00EE6417"/>
    <w:rsid w:val="00F04FDC"/>
    <w:rsid w:val="00F2275D"/>
    <w:rsid w:val="00F2379D"/>
    <w:rsid w:val="00F24995"/>
    <w:rsid w:val="00F4475A"/>
    <w:rsid w:val="00F56936"/>
    <w:rsid w:val="00F572E4"/>
    <w:rsid w:val="00F94160"/>
    <w:rsid w:val="00FA77AD"/>
    <w:rsid w:val="00FC3F63"/>
    <w:rsid w:val="00FC4A68"/>
    <w:rsid w:val="00FE4CB1"/>
    <w:rsid w:val="00FF3C4E"/>
    <w:rsid w:val="014D5524"/>
    <w:rsid w:val="125A2F89"/>
    <w:rsid w:val="134456AD"/>
    <w:rsid w:val="13B1227C"/>
    <w:rsid w:val="21033394"/>
    <w:rsid w:val="49C80D15"/>
    <w:rsid w:val="4DD855F6"/>
    <w:rsid w:val="52825285"/>
    <w:rsid w:val="78B80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D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54DE"/>
    <w:pPr>
      <w:widowControl/>
      <w:spacing w:before="100" w:beforeAutospacing="1" w:after="100" w:afterAutospacing="1" w:line="360" w:lineRule="auto"/>
      <w:ind w:firstLineChars="200" w:firstLine="560"/>
      <w:jc w:val="left"/>
    </w:pPr>
    <w:rPr>
      <w:rFonts w:ascii="华文仿宋" w:eastAsia="华文仿宋" w:hAnsi="ˎ̥"/>
      <w:color w:val="000069"/>
      <w:sz w:val="28"/>
      <w:szCs w:val="28"/>
    </w:rPr>
  </w:style>
  <w:style w:type="paragraph" w:styleId="a4">
    <w:name w:val="footer"/>
    <w:basedOn w:val="a"/>
    <w:link w:val="Char"/>
    <w:uiPriority w:val="99"/>
    <w:unhideWhenUsed/>
    <w:qFormat/>
    <w:rsid w:val="005354D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354DE"/>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1"/>
    <w:rsid w:val="005354DE"/>
    <w:pPr>
      <w:snapToGrid w:val="0"/>
      <w:jc w:val="left"/>
    </w:pPr>
    <w:rPr>
      <w:rFonts w:eastAsia="宋体"/>
      <w:sz w:val="18"/>
      <w:szCs w:val="18"/>
    </w:rPr>
  </w:style>
  <w:style w:type="table" w:styleId="a7">
    <w:name w:val="Table Grid"/>
    <w:basedOn w:val="a1"/>
    <w:uiPriority w:val="59"/>
    <w:qFormat/>
    <w:rsid w:val="005354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354DE"/>
  </w:style>
  <w:style w:type="character" w:customStyle="1" w:styleId="Char1">
    <w:name w:val="脚注文本 Char"/>
    <w:basedOn w:val="a0"/>
    <w:link w:val="a6"/>
    <w:qFormat/>
    <w:rsid w:val="005354DE"/>
    <w:rPr>
      <w:rFonts w:ascii="Times New Roman" w:eastAsia="宋体" w:hAnsi="Times New Roman" w:cs="Times New Roman"/>
      <w:sz w:val="18"/>
      <w:szCs w:val="18"/>
    </w:rPr>
  </w:style>
  <w:style w:type="character" w:customStyle="1" w:styleId="Char0">
    <w:name w:val="页眉 Char"/>
    <w:basedOn w:val="a0"/>
    <w:link w:val="a5"/>
    <w:uiPriority w:val="99"/>
    <w:qFormat/>
    <w:rsid w:val="005354DE"/>
    <w:rPr>
      <w:rFonts w:ascii="Times New Roman" w:eastAsia="仿宋_GB2312" w:hAnsi="Times New Roman" w:cs="Times New Roman"/>
      <w:sz w:val="18"/>
      <w:szCs w:val="18"/>
    </w:rPr>
  </w:style>
  <w:style w:type="character" w:customStyle="1" w:styleId="Char">
    <w:name w:val="页脚 Char"/>
    <w:basedOn w:val="a0"/>
    <w:link w:val="a4"/>
    <w:uiPriority w:val="99"/>
    <w:qFormat/>
    <w:rsid w:val="005354DE"/>
    <w:rPr>
      <w:rFonts w:ascii="Times New Roman" w:eastAsia="仿宋_GB2312" w:hAnsi="Times New Roman" w:cs="Times New Roman"/>
      <w:sz w:val="18"/>
      <w:szCs w:val="18"/>
    </w:rPr>
  </w:style>
  <w:style w:type="paragraph" w:styleId="a9">
    <w:name w:val="List Paragraph"/>
    <w:basedOn w:val="a"/>
    <w:uiPriority w:val="34"/>
    <w:qFormat/>
    <w:rsid w:val="005354DE"/>
    <w:pPr>
      <w:ind w:firstLineChars="200" w:firstLine="420"/>
    </w:pPr>
  </w:style>
  <w:style w:type="paragraph" w:customStyle="1" w:styleId="ParaChar">
    <w:name w:val="默认段落字体 Para Char"/>
    <w:basedOn w:val="a"/>
    <w:qFormat/>
    <w:rsid w:val="005354DE"/>
    <w:pPr>
      <w:spacing w:line="240" w:lineRule="atLeast"/>
      <w:ind w:left="420" w:firstLine="420"/>
    </w:pPr>
    <w:rPr>
      <w:rFonts w:ascii="仿宋_GB2312" w:eastAsia="宋体"/>
      <w:kern w:val="0"/>
      <w:sz w:val="21"/>
      <w:szCs w:val="32"/>
    </w:rPr>
  </w:style>
  <w:style w:type="paragraph" w:customStyle="1" w:styleId="CharCharCharCharCharChar1Char">
    <w:name w:val="Char Char Char Char Char Char1 Char"/>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1">
    <w:name w:val="Char Char Char Char Char Char1 Char1"/>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2">
    <w:name w:val="Char Char Char Char Char Char1 Char2"/>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3">
    <w:name w:val="Char Char Char Char Char Char1 Char3"/>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4">
    <w:name w:val="Char Char Char Char Char Char1 Char4"/>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5">
    <w:name w:val="Char Char Char Char Char Char1 Char5"/>
    <w:basedOn w:val="a"/>
    <w:qFormat/>
    <w:rsid w:val="005354DE"/>
    <w:pPr>
      <w:widowControl/>
      <w:spacing w:after="160" w:line="240" w:lineRule="exact"/>
      <w:jc w:val="left"/>
    </w:pPr>
    <w:rPr>
      <w:rFonts w:ascii="Verdana" w:hAnsi="Verdana"/>
      <w:kern w:val="0"/>
      <w:sz w:val="24"/>
      <w:lang w:eastAsia="en-US"/>
    </w:rPr>
  </w:style>
  <w:style w:type="paragraph" w:customStyle="1" w:styleId="CharCharCharCharCharChar1Char6">
    <w:name w:val="Char Char Char Char Char Char1 Char6"/>
    <w:basedOn w:val="a"/>
    <w:qFormat/>
    <w:rsid w:val="005354DE"/>
    <w:pPr>
      <w:widowControl/>
      <w:spacing w:after="160" w:line="240" w:lineRule="exact"/>
      <w:jc w:val="left"/>
    </w:pPr>
    <w:rPr>
      <w:rFonts w:ascii="Verdana" w:hAnsi="Verdana"/>
      <w:kern w:val="0"/>
      <w:sz w:val="24"/>
      <w:lang w:eastAsia="en-US"/>
    </w:rPr>
  </w:style>
  <w:style w:type="paragraph" w:styleId="aa">
    <w:name w:val="Balloon Text"/>
    <w:basedOn w:val="a"/>
    <w:link w:val="Char2"/>
    <w:uiPriority w:val="99"/>
    <w:semiHidden/>
    <w:unhideWhenUsed/>
    <w:rsid w:val="00581323"/>
    <w:rPr>
      <w:sz w:val="18"/>
      <w:szCs w:val="18"/>
    </w:rPr>
  </w:style>
  <w:style w:type="character" w:customStyle="1" w:styleId="Char2">
    <w:name w:val="批注框文本 Char"/>
    <w:basedOn w:val="a0"/>
    <w:link w:val="aa"/>
    <w:uiPriority w:val="99"/>
    <w:semiHidden/>
    <w:rsid w:val="00581323"/>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843877">
      <w:bodyDiv w:val="1"/>
      <w:marLeft w:val="0"/>
      <w:marRight w:val="0"/>
      <w:marTop w:val="0"/>
      <w:marBottom w:val="0"/>
      <w:divBdr>
        <w:top w:val="none" w:sz="0" w:space="0" w:color="auto"/>
        <w:left w:val="none" w:sz="0" w:space="0" w:color="auto"/>
        <w:bottom w:val="none" w:sz="0" w:space="0" w:color="auto"/>
        <w:right w:val="none" w:sz="0" w:space="0" w:color="auto"/>
      </w:divBdr>
    </w:div>
    <w:div w:id="20047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2051" textRotate="1"/>
    <customShpInfo spid="_x0000_s2062" textRotate="1"/>
    <customShpInfo spid="_x0000_s2063" textRotate="1"/>
    <customShpInfo spid="_x0000_s2060" textRotate="1"/>
    <customShpInfo spid="_x0000_s2061" textRotate="1"/>
    <customShpInfo spid="_x0000_s2054" textRotate="1"/>
    <customShpInfo spid="_x0000_s2059" textRotate="1"/>
    <customShpInfo spid="_x0000_s2056" textRotate="1"/>
    <customShpInfo spid="_x0000_s2057" textRotate="1"/>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142FB-4827-4BED-825E-90B6936F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1131</Words>
  <Characters>6453</Characters>
  <Application>Microsoft Office Word</Application>
  <DocSecurity>0</DocSecurity>
  <Lines>53</Lines>
  <Paragraphs>15</Paragraphs>
  <ScaleCrop>false</ScaleCrop>
  <Company>Microsoft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2020-04-28T01:18:00Z</cp:lastPrinted>
  <dcterms:created xsi:type="dcterms:W3CDTF">2020-04-28T02:14:00Z</dcterms:created>
  <dcterms:modified xsi:type="dcterms:W3CDTF">2020-04-28T02:14:00Z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