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宋体"/>
          <w:bCs/>
          <w:color w:val="151515"/>
          <w:kern w:val="0"/>
        </w:rPr>
      </w:pPr>
      <w:r>
        <w:rPr>
          <w:rFonts w:hint="eastAsia" w:ascii="黑体" w:hAnsi="黑体" w:eastAsia="黑体" w:cs="宋体"/>
          <w:bCs/>
          <w:color w:val="151515"/>
          <w:kern w:val="0"/>
        </w:rPr>
        <w:t>附件1</w:t>
      </w:r>
    </w:p>
    <w:p>
      <w:pPr>
        <w:widowControl/>
        <w:overflowPunct w:val="0"/>
        <w:spacing w:before="120" w:beforeLines="50" w:after="120" w:afterLines="50" w:line="500" w:lineRule="atLeast"/>
        <w:jc w:val="center"/>
        <w:rPr>
          <w:rFonts w:hint="eastAsia" w:ascii="方正小标宋简体" w:hAnsi="ˎ̥" w:eastAsia="方正小标宋简体" w:cs="宋体"/>
          <w:bCs/>
          <w:color w:val="151515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bCs/>
          <w:color w:val="151515"/>
          <w:kern w:val="0"/>
          <w:sz w:val="36"/>
          <w:szCs w:val="36"/>
        </w:rPr>
        <w:t>南安市青年见习岗位开发计划表</w:t>
      </w:r>
    </w:p>
    <w:p>
      <w:pPr>
        <w:widowControl/>
        <w:overflowPunct w:val="0"/>
        <w:spacing w:before="120" w:beforeLines="50" w:after="120" w:afterLines="50" w:line="500" w:lineRule="atLeast"/>
        <w:rPr>
          <w:rFonts w:hint="eastAsia" w:ascii="宋体" w:hAnsi="宋体" w:eastAsia="宋体" w:cs="宋体"/>
          <w:b/>
          <w:bCs/>
          <w:color w:val="151515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151515"/>
          <w:kern w:val="0"/>
          <w:sz w:val="28"/>
          <w:szCs w:val="28"/>
        </w:rPr>
        <w:t>单位（盖章）：</w:t>
      </w:r>
      <w:r>
        <w:rPr>
          <w:rFonts w:ascii="宋体" w:hAnsi="宋体" w:eastAsia="宋体" w:cs="宋体"/>
          <w:color w:val="151515"/>
          <w:kern w:val="0"/>
          <w:sz w:val="28"/>
          <w:szCs w:val="28"/>
        </w:rPr>
        <w:t xml:space="preserve">                    </w:t>
      </w:r>
      <w:r>
        <w:rPr>
          <w:rFonts w:hint="eastAsia" w:ascii="宋体" w:hAnsi="宋体" w:eastAsia="宋体" w:cs="宋体"/>
          <w:color w:val="151515"/>
          <w:kern w:val="0"/>
          <w:sz w:val="28"/>
          <w:szCs w:val="28"/>
          <w:lang w:val="en-US" w:eastAsia="zh-CN"/>
        </w:rPr>
        <w:t xml:space="preserve">          </w:t>
      </w:r>
      <w:bookmarkStart w:id="0" w:name="_GoBack"/>
      <w:bookmarkEnd w:id="0"/>
      <w:r>
        <w:rPr>
          <w:rFonts w:ascii="宋体" w:hAnsi="宋体" w:eastAsia="宋体" w:cs="宋体"/>
          <w:color w:val="151515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151515"/>
          <w:kern w:val="0"/>
          <w:sz w:val="28"/>
          <w:szCs w:val="28"/>
        </w:rPr>
        <w:t>年</w:t>
      </w:r>
      <w:r>
        <w:rPr>
          <w:rFonts w:ascii="宋体" w:hAnsi="宋体" w:eastAsia="宋体" w:cs="宋体"/>
          <w:color w:val="151515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151515"/>
          <w:kern w:val="0"/>
          <w:sz w:val="28"/>
          <w:szCs w:val="28"/>
        </w:rPr>
        <w:t>月</w:t>
      </w:r>
      <w:r>
        <w:rPr>
          <w:rFonts w:ascii="宋体" w:hAnsi="宋体" w:eastAsia="宋体" w:cs="宋体"/>
          <w:color w:val="151515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151515"/>
          <w:kern w:val="0"/>
          <w:sz w:val="28"/>
          <w:szCs w:val="28"/>
        </w:rPr>
        <w:t>日</w:t>
      </w:r>
    </w:p>
    <w:tbl>
      <w:tblPr>
        <w:tblStyle w:val="3"/>
        <w:tblW w:w="86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900"/>
        <w:gridCol w:w="718"/>
        <w:gridCol w:w="1024"/>
        <w:gridCol w:w="345"/>
        <w:gridCol w:w="195"/>
        <w:gridCol w:w="1062"/>
        <w:gridCol w:w="398"/>
        <w:gridCol w:w="982"/>
        <w:gridCol w:w="45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  <w:t>单位名称</w:t>
            </w:r>
          </w:p>
        </w:tc>
        <w:tc>
          <w:tcPr>
            <w:tcW w:w="6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  <w:t>单位性质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  <w:t>所属行业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  <w:t>（按备注编号填写）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  <w:t>联 系 人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  <w:t>手　　机</w:t>
            </w:r>
          </w:p>
        </w:tc>
        <w:tc>
          <w:tcPr>
            <w:tcW w:w="4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  <w:t>办公电话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  <w:t>网    址</w:t>
            </w:r>
          </w:p>
        </w:tc>
        <w:tc>
          <w:tcPr>
            <w:tcW w:w="4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  <w:t>传　　真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  <w:t>电子邮箱</w:t>
            </w:r>
          </w:p>
        </w:tc>
        <w:tc>
          <w:tcPr>
            <w:tcW w:w="4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  <w:t>邮政编码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-方正超大字符集"/>
                <w:color w:val="151515"/>
                <w:kern w:val="0"/>
                <w:sz w:val="24"/>
              </w:rPr>
              <w:t>公司地</w:t>
            </w: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  <w:t>址</w:t>
            </w:r>
          </w:p>
        </w:tc>
        <w:tc>
          <w:tcPr>
            <w:tcW w:w="6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  <w:t>见习</w:t>
            </w:r>
          </w:p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  <w:t>岗位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  <w:t>类别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  <w:t>岗位要求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  <w:t>人数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  <w:t>见习期间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  <w:t>发放生活补贴金额(元/月)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color w:val="1515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18"/>
                <w:szCs w:val="18"/>
              </w:rPr>
              <w:t>（按备注编号填写）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jc w:val="center"/>
              <w:rPr>
                <w:rFonts w:ascii="宋体" w:hAnsi="宋体" w:eastAsia="宋体" w:cs="宋体"/>
                <w:color w:val="151515"/>
                <w:kern w:val="0"/>
                <w:sz w:val="24"/>
              </w:rPr>
            </w:pPr>
          </w:p>
        </w:tc>
      </w:tr>
    </w:tbl>
    <w:p>
      <w:pPr>
        <w:spacing w:before="156" w:beforeLines="50" w:line="260" w:lineRule="exact"/>
        <w:ind w:firstLine="472" w:firstLineChars="196"/>
        <w:rPr>
          <w:rFonts w:hint="eastAsia" w:ascii="方正仿宋简体" w:eastAsia="方正仿宋简体"/>
          <w:sz w:val="24"/>
        </w:rPr>
      </w:pPr>
      <w:r>
        <w:rPr>
          <w:rFonts w:hint="eastAsia" w:ascii="方正仿宋简体" w:eastAsia="方正仿宋简体"/>
          <w:b/>
          <w:bCs/>
          <w:sz w:val="24"/>
        </w:rPr>
        <w:t>备注：</w:t>
      </w:r>
      <w:r>
        <w:rPr>
          <w:rFonts w:eastAsia="方正仿宋简体"/>
          <w:sz w:val="24"/>
        </w:rPr>
        <w:t>1．</w:t>
      </w:r>
      <w:r>
        <w:rPr>
          <w:rFonts w:hint="eastAsia" w:ascii="方正仿宋简体" w:eastAsia="方正仿宋简体"/>
          <w:sz w:val="24"/>
        </w:rPr>
        <w:t>见习单位所属行业：</w:t>
      </w:r>
      <w:r>
        <w:rPr>
          <w:rFonts w:eastAsia="方正仿宋简体"/>
          <w:sz w:val="24"/>
        </w:rPr>
        <w:t>1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农、林、牧、渔业，</w:t>
      </w:r>
      <w:r>
        <w:rPr>
          <w:rFonts w:eastAsia="方正仿宋简体"/>
          <w:sz w:val="24"/>
        </w:rPr>
        <w:t>2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采矿业，</w:t>
      </w:r>
      <w:r>
        <w:rPr>
          <w:rFonts w:eastAsia="方正仿宋简体"/>
          <w:sz w:val="24"/>
        </w:rPr>
        <w:t>3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制造业，</w:t>
      </w:r>
      <w:r>
        <w:rPr>
          <w:rFonts w:eastAsia="方正仿宋简体"/>
          <w:sz w:val="24"/>
        </w:rPr>
        <w:t xml:space="preserve"> 4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电力、燃气及水的生产和供应业，</w:t>
      </w:r>
      <w:r>
        <w:rPr>
          <w:rFonts w:eastAsia="方正仿宋简体"/>
          <w:sz w:val="24"/>
        </w:rPr>
        <w:t>5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建筑业，</w:t>
      </w:r>
      <w:r>
        <w:rPr>
          <w:rFonts w:eastAsia="方正仿宋简体"/>
          <w:sz w:val="24"/>
        </w:rPr>
        <w:t>6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交通运输、仓储和邮政业，</w:t>
      </w:r>
      <w:r>
        <w:rPr>
          <w:rFonts w:eastAsia="方正仿宋简体"/>
          <w:sz w:val="24"/>
        </w:rPr>
        <w:t>7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信息传输、计算机服务和软件业，</w:t>
      </w:r>
      <w:r>
        <w:rPr>
          <w:rFonts w:eastAsia="方正仿宋简体"/>
          <w:sz w:val="24"/>
        </w:rPr>
        <w:t>8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批发和零售业，</w:t>
      </w:r>
      <w:r>
        <w:rPr>
          <w:rFonts w:eastAsia="方正仿宋简体"/>
          <w:sz w:val="24"/>
        </w:rPr>
        <w:t>9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住宿和餐饮业，</w:t>
      </w:r>
      <w:r>
        <w:rPr>
          <w:rFonts w:eastAsia="方正仿宋简体"/>
          <w:sz w:val="24"/>
        </w:rPr>
        <w:t>10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金融业，</w:t>
      </w:r>
      <w:r>
        <w:rPr>
          <w:rFonts w:eastAsia="方正仿宋简体"/>
          <w:sz w:val="24"/>
        </w:rPr>
        <w:t>11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房地产业，</w:t>
      </w:r>
      <w:r>
        <w:rPr>
          <w:rFonts w:eastAsia="方正仿宋简体"/>
          <w:sz w:val="24"/>
        </w:rPr>
        <w:t>12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租赁和商务服务业，</w:t>
      </w:r>
      <w:r>
        <w:rPr>
          <w:rFonts w:eastAsia="方正仿宋简体"/>
          <w:sz w:val="24"/>
        </w:rPr>
        <w:t>13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科学研究、技术服务和地质勘查业，</w:t>
      </w:r>
      <w:r>
        <w:rPr>
          <w:rFonts w:eastAsia="方正仿宋简体"/>
          <w:sz w:val="24"/>
        </w:rPr>
        <w:t>14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水利、环境和公共设施管理业，</w:t>
      </w:r>
      <w:r>
        <w:rPr>
          <w:rFonts w:eastAsia="方正仿宋简体"/>
          <w:sz w:val="24"/>
        </w:rPr>
        <w:t>15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居民服务和其他服务业，</w:t>
      </w:r>
      <w:r>
        <w:rPr>
          <w:rFonts w:eastAsia="方正仿宋简体"/>
          <w:sz w:val="24"/>
        </w:rPr>
        <w:t>16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教育</w:t>
      </w:r>
      <w:r>
        <w:rPr>
          <w:rFonts w:eastAsia="方正仿宋简体"/>
          <w:sz w:val="24"/>
        </w:rPr>
        <w:t>，17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卫生、社会保障和社会福利业，</w:t>
      </w:r>
      <w:r>
        <w:rPr>
          <w:rFonts w:eastAsia="方正仿宋简体"/>
          <w:sz w:val="24"/>
        </w:rPr>
        <w:t>18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文化、体育和娱乐业，</w:t>
      </w:r>
      <w:r>
        <w:rPr>
          <w:rFonts w:eastAsia="方正仿宋简体"/>
          <w:sz w:val="24"/>
        </w:rPr>
        <w:t>19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公共管理和社会组织，</w:t>
      </w:r>
      <w:r>
        <w:rPr>
          <w:rFonts w:eastAsia="方正仿宋简体"/>
          <w:sz w:val="24"/>
        </w:rPr>
        <w:t>20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国际组织。</w:t>
      </w:r>
    </w:p>
    <w:p>
      <w:pPr>
        <w:snapToGrid w:val="0"/>
        <w:spacing w:line="260" w:lineRule="exact"/>
      </w:pPr>
      <w:r>
        <w:rPr>
          <w:rFonts w:hint="eastAsia" w:ascii="方正仿宋简体" w:eastAsia="方正仿宋简体"/>
          <w:sz w:val="24"/>
        </w:rPr>
        <w:t xml:space="preserve">    </w:t>
      </w:r>
      <w:r>
        <w:rPr>
          <w:rFonts w:eastAsia="方正仿宋简体"/>
          <w:sz w:val="24"/>
        </w:rPr>
        <w:t>2．</w:t>
      </w:r>
      <w:r>
        <w:rPr>
          <w:rFonts w:hint="eastAsia" w:ascii="方正仿宋简体" w:eastAsia="方正仿宋简体"/>
          <w:sz w:val="24"/>
        </w:rPr>
        <w:t>岗位类别：</w:t>
      </w:r>
      <w:r>
        <w:rPr>
          <w:rFonts w:eastAsia="方正仿宋简体"/>
          <w:sz w:val="24"/>
        </w:rPr>
        <w:t>1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计算机，</w:t>
      </w:r>
      <w:r>
        <w:rPr>
          <w:rFonts w:eastAsia="方正仿宋简体"/>
          <w:sz w:val="24"/>
        </w:rPr>
        <w:t>2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通信电子，</w:t>
      </w:r>
      <w:r>
        <w:rPr>
          <w:rFonts w:eastAsia="方正仿宋简体"/>
          <w:sz w:val="24"/>
        </w:rPr>
        <w:t>3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市场营销，</w:t>
      </w:r>
      <w:r>
        <w:rPr>
          <w:rFonts w:eastAsia="方正仿宋简体"/>
          <w:sz w:val="24"/>
        </w:rPr>
        <w:t>4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财务金融，</w:t>
      </w:r>
      <w:r>
        <w:rPr>
          <w:rFonts w:eastAsia="方正仿宋简体"/>
          <w:sz w:val="24"/>
        </w:rPr>
        <w:t>5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生物医药，</w:t>
      </w:r>
      <w:r>
        <w:rPr>
          <w:rFonts w:eastAsia="方正仿宋简体"/>
          <w:sz w:val="24"/>
        </w:rPr>
        <w:t>6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广告艺术，</w:t>
      </w:r>
      <w:r>
        <w:rPr>
          <w:rFonts w:eastAsia="方正仿宋简体"/>
          <w:sz w:val="24"/>
        </w:rPr>
        <w:t>7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建筑，</w:t>
      </w:r>
      <w:r>
        <w:rPr>
          <w:rFonts w:eastAsia="方正仿宋简体"/>
          <w:sz w:val="24"/>
        </w:rPr>
        <w:t>8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人事行政管理，</w:t>
      </w:r>
      <w:r>
        <w:rPr>
          <w:rFonts w:eastAsia="方正仿宋简体"/>
          <w:sz w:val="24"/>
        </w:rPr>
        <w:t>9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教育，</w:t>
      </w:r>
      <w:r>
        <w:rPr>
          <w:rFonts w:eastAsia="方正仿宋简体"/>
          <w:sz w:val="24"/>
        </w:rPr>
        <w:t>10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法律，</w:t>
      </w:r>
      <w:r>
        <w:rPr>
          <w:rFonts w:eastAsia="方正仿宋简体"/>
          <w:sz w:val="24"/>
        </w:rPr>
        <w:t>11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外语翻译，</w:t>
      </w:r>
      <w:r>
        <w:rPr>
          <w:rFonts w:eastAsia="方正仿宋简体"/>
          <w:sz w:val="24"/>
        </w:rPr>
        <w:t>12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机械制造，</w:t>
      </w:r>
      <w:r>
        <w:rPr>
          <w:rFonts w:eastAsia="方正仿宋简体"/>
          <w:sz w:val="24"/>
        </w:rPr>
        <w:t>13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技工，</w:t>
      </w:r>
      <w:r>
        <w:rPr>
          <w:rFonts w:eastAsia="方正仿宋简体"/>
          <w:sz w:val="24"/>
        </w:rPr>
        <w:t>14</w:t>
      </w:r>
      <w:r>
        <w:rPr>
          <w:rFonts w:hint="eastAsia" w:eastAsia="方正仿宋简体"/>
          <w:sz w:val="24"/>
        </w:rPr>
        <w:t>.</w:t>
      </w:r>
      <w:r>
        <w:rPr>
          <w:rFonts w:hint="eastAsia" w:ascii="方正仿宋简体" w:eastAsia="方正仿宋简体"/>
          <w:sz w:val="24"/>
        </w:rPr>
        <w:t>其他。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D7E96"/>
    <w:rsid w:val="02DD7E96"/>
    <w:rsid w:val="4792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2021-06-09T08:44:00Z</dcterms:created>
  <dc:creator>Administrator</dc:creator>
  <cp:lastModifiedBy>Administrator</cp:lastModifiedBy>
  <dcterms:modified xsi:type="dcterms:W3CDTF">2021-06-09T08:44:36Z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