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D2CA6D">
      <w:pPr>
        <w:snapToGrid w:val="0"/>
        <w:spacing w:line="560" w:lineRule="exac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附件2</w:t>
      </w:r>
    </w:p>
    <w:p w14:paraId="6C46CF80">
      <w:pPr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iCs/>
          <w:kern w:val="0"/>
          <w:sz w:val="44"/>
          <w:szCs w:val="44"/>
        </w:rPr>
      </w:pPr>
      <w:bookmarkStart w:id="0" w:name="_GoBack"/>
      <w:r>
        <w:rPr>
          <w:rFonts w:ascii="Times New Roman" w:hAnsi="Times New Roman" w:eastAsia="方正小标宋简体" w:cs="Times New Roman"/>
          <w:iCs/>
          <w:kern w:val="0"/>
          <w:sz w:val="44"/>
          <w:szCs w:val="44"/>
        </w:rPr>
        <w:t>2024年特色现代农业发展资金</w:t>
      </w:r>
    </w:p>
    <w:p w14:paraId="5008EFB1">
      <w:pPr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iCs/>
          <w:kern w:val="0"/>
          <w:sz w:val="44"/>
          <w:szCs w:val="44"/>
        </w:rPr>
      </w:pPr>
      <w:r>
        <w:rPr>
          <w:rFonts w:ascii="Times New Roman" w:hAnsi="Times New Roman" w:eastAsia="方正小标宋简体" w:cs="Times New Roman"/>
          <w:iCs/>
          <w:kern w:val="0"/>
          <w:sz w:val="44"/>
          <w:szCs w:val="44"/>
        </w:rPr>
        <w:t>（山垅田复耕种粮</w:t>
      </w:r>
      <w:r>
        <w:rPr>
          <w:rFonts w:ascii="Times New Roman" w:hAnsi="Times New Roman" w:eastAsia="方正小标宋简体" w:cs="Times New Roman"/>
          <w:sz w:val="44"/>
          <w:szCs w:val="44"/>
        </w:rPr>
        <w:t>（新增）</w:t>
      </w:r>
      <w:r>
        <w:rPr>
          <w:rFonts w:ascii="Times New Roman" w:hAnsi="Times New Roman" w:eastAsia="方正小标宋简体" w:cs="Times New Roman"/>
          <w:iCs/>
          <w:kern w:val="0"/>
          <w:sz w:val="44"/>
          <w:szCs w:val="44"/>
        </w:rPr>
        <w:t>奖补）分配表</w:t>
      </w:r>
      <w:bookmarkEnd w:id="0"/>
    </w:p>
    <w:tbl>
      <w:tblPr>
        <w:tblStyle w:val="2"/>
        <w:tblW w:w="1354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5256"/>
        <w:gridCol w:w="2459"/>
        <w:gridCol w:w="2425"/>
        <w:gridCol w:w="2538"/>
      </w:tblGrid>
      <w:tr w14:paraId="11EC4F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exact"/>
          <w:jc w:val="center"/>
        </w:trPr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0EE04C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5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5450C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</w:rPr>
              <w:t>项目承担单位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4CE1AE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</w:rPr>
              <w:t>实施地点</w:t>
            </w:r>
          </w:p>
        </w:tc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66EEF2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</w:rPr>
              <w:t>补助面积（亩）</w:t>
            </w: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E798A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</w:rPr>
              <w:t>补助资金（万元）</w:t>
            </w:r>
          </w:p>
        </w:tc>
      </w:tr>
      <w:tr w14:paraId="33E1ED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01640D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D42B45"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南安市良山开心家庭农场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98617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英都镇大新村</w:t>
            </w:r>
          </w:p>
        </w:tc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15999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11.61</w:t>
            </w: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89CF4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1.39</w:t>
            </w:r>
          </w:p>
        </w:tc>
      </w:tr>
      <w:tr w14:paraId="3D3DB2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030EA9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5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DF40EA"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南安市良山开心家庭农场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3111E3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英都镇良山村</w:t>
            </w:r>
          </w:p>
        </w:tc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616D87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20.68</w:t>
            </w: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CB7AE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2.48</w:t>
            </w:r>
          </w:p>
        </w:tc>
      </w:tr>
      <w:tr w14:paraId="5740CE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C82B66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5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69228"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fldChar w:fldCharType="begin"/>
            </w:r>
            <w:r>
              <w:instrText xml:space="preserve"> HYPERLINK "https://www.baidu.com/link?url=3Tz7PEw3c5RLW1p3y7QgerR6_XjH0MsTPgMHvb7U-CJcgs0jU6syIRgp1Y15Bx73l2PlmychtDjTHe4jWZ4ioK&amp;wd=&amp;eqid=e048a0330106f07e0000000665b6ec71" \o "https://www.baidu.com/link?url=3Tz7PEw3c5RLW1p3y7QgerR6_XjH0MsTPgMHvb7U-CJcgs0jU6syIRgp1Y15Bx73l2PlmychtDjTHe4jWZ4ioK&amp;wd=&amp;eqid=e048a0330106f07e0000000665b6ec71"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eastAsia="方正仿宋_GBK" w:cs="Times New Roman"/>
                <w:color w:val="auto"/>
                <w:sz w:val="28"/>
                <w:szCs w:val="28"/>
                <w:u w:val="none"/>
              </w:rPr>
              <w:t>南安市梓轩家庭农场</w:t>
            </w:r>
            <w:r>
              <w:rPr>
                <w:rStyle w:val="4"/>
                <w:rFonts w:ascii="Times New Roman" w:hAnsi="Times New Roman" w:eastAsia="方正仿宋_GBK" w:cs="Times New Roman"/>
                <w:color w:val="auto"/>
                <w:sz w:val="28"/>
                <w:szCs w:val="28"/>
                <w:u w:val="none"/>
              </w:rPr>
              <w:fldChar w:fldCharType="end"/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F9656C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官桥镇成竹村</w:t>
            </w:r>
          </w:p>
        </w:tc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6CEEE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73.94</w:t>
            </w: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72DDE3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8.87</w:t>
            </w:r>
          </w:p>
        </w:tc>
      </w:tr>
      <w:tr w14:paraId="2FDE3A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93B47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5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DAFD4"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福建吉事达农林科技有限公司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C3949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码头镇仙美村</w:t>
            </w:r>
          </w:p>
        </w:tc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9C026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24.46</w:t>
            </w: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7A71F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2.94</w:t>
            </w:r>
          </w:p>
        </w:tc>
      </w:tr>
      <w:tr w14:paraId="7704E8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61BC8B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5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9F22A"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福建南安沙溪农品农业开发专业合作社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C0B17F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翔云镇沙溪村</w:t>
            </w:r>
          </w:p>
        </w:tc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0D9DF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19.22</w:t>
            </w: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14562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2.31</w:t>
            </w:r>
          </w:p>
        </w:tc>
      </w:tr>
      <w:tr w14:paraId="6A3C1B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808C4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5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F3DEEF"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南安市乐友家庭农场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69BB04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蓬华镇蓬岛村</w:t>
            </w:r>
          </w:p>
        </w:tc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10287F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19.02</w:t>
            </w: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00178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2.28</w:t>
            </w:r>
          </w:p>
        </w:tc>
      </w:tr>
      <w:tr w14:paraId="67DB8C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A383F4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5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ACBA3E"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南安向阳绿莹莹种植专业合作社（地块1）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B007F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向阳乡卓厝村</w:t>
            </w:r>
          </w:p>
        </w:tc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E72565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29.94</w:t>
            </w: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E06F6"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3.59</w:t>
            </w:r>
          </w:p>
        </w:tc>
      </w:tr>
      <w:tr w14:paraId="5CEF12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70A32"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5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B894A">
            <w:pPr>
              <w:widowControl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南安向阳绿莹莹种植专业合作社（地块2）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7E8FBF"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向阳乡卓厝村</w:t>
            </w:r>
          </w:p>
        </w:tc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227DD4"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21.03</w:t>
            </w: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1963AB"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2.52</w:t>
            </w:r>
          </w:p>
        </w:tc>
      </w:tr>
      <w:tr w14:paraId="065C04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5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D41C70">
            <w:pPr>
              <w:jc w:val="center"/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2"/>
              </w:rPr>
              <w:t>合  计</w:t>
            </w:r>
          </w:p>
        </w:tc>
        <w:tc>
          <w:tcPr>
            <w:tcW w:w="2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DDCE0"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219.9</w:t>
            </w: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7E2BF"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26.38</w:t>
            </w:r>
          </w:p>
        </w:tc>
      </w:tr>
    </w:tbl>
    <w:p w14:paraId="015EED85">
      <w:pPr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iCs/>
          <w:kern w:val="0"/>
          <w:sz w:val="36"/>
          <w:szCs w:val="36"/>
        </w:rPr>
      </w:pPr>
    </w:p>
    <w:p w14:paraId="1783C022">
      <w:pPr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color w:val="000000"/>
          <w:kern w:val="0"/>
          <w:sz w:val="44"/>
          <w:szCs w:val="44"/>
        </w:rPr>
        <w:sectPr>
          <w:pgSz w:w="16838" w:h="11906" w:orient="landscape"/>
          <w:pgMar w:top="1587" w:right="1701" w:bottom="1474" w:left="1587" w:header="851" w:footer="992" w:gutter="0"/>
          <w:pgNumType w:fmt="numberInDash"/>
          <w:cols w:space="720" w:num="1"/>
          <w:docGrid w:type="lines" w:linePitch="312" w:charSpace="0"/>
        </w:sectPr>
      </w:pPr>
    </w:p>
    <w:p w14:paraId="576E8E7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5B5C6F"/>
    <w:rsid w:val="7E5B5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2024-12-16T09:00:00Z</dcterms:created>
  <dc:creator>Administrator</dc:creator>
  <cp:lastModifiedBy>Administrator</cp:lastModifiedBy>
  <dcterms:modified xsi:type="dcterms:W3CDTF">2024-12-16T09:00:45Z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49FC21C3A7CA40038DBF40A13BA8F762_11</vt:lpwstr>
  </property>
</Properties>
</file>