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FF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tbl>
      <w:tblPr>
        <w:tblStyle w:val="3"/>
        <w:tblW w:w="9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572"/>
        <w:gridCol w:w="2792"/>
      </w:tblGrid>
      <w:tr w14:paraId="46CF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9E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  <w:t>2024年泉州市级良种场补助资金分配方案</w:t>
            </w:r>
          </w:p>
        </w:tc>
      </w:tr>
      <w:tr w14:paraId="7A4B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8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87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补助对象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8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补助金额（万元）</w:t>
            </w:r>
          </w:p>
        </w:tc>
      </w:tr>
      <w:tr w14:paraId="2D42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福建省南安南翔养殖有限公司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</w:tr>
    </w:tbl>
    <w:p w14:paraId="65E24188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1B2FC3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1A3A10BB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1C74D10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F49405F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7807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FCA5ADC"/>
    <w:rsid w:val="5FC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2024-10-28T07:19:00Z</dcterms:created>
  <dc:creator>Administrator</dc:creator>
  <cp:lastModifiedBy>Administrator</cp:lastModifiedBy>
  <dcterms:modified xsi:type="dcterms:W3CDTF">2024-10-28T07:20:08Z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C618EECCE1C24CB0A5855291F02BB3D2_11</vt:lpwstr>
  </property>
</Properties>
</file>