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A5E1C"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0471F668">
      <w:pPr>
        <w:spacing w:line="60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z w:val="36"/>
          <w:szCs w:val="36"/>
        </w:rPr>
        <w:t>市级 “一村一品”专业村推荐表</w:t>
      </w:r>
    </w:p>
    <w:bookmarkEnd w:id="0"/>
    <w:p w14:paraId="1E08F45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申报单位：                                   日期：</w:t>
      </w:r>
    </w:p>
    <w:tbl>
      <w:tblPr>
        <w:tblStyle w:val="3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0"/>
        <w:gridCol w:w="3332"/>
        <w:gridCol w:w="1449"/>
        <w:gridCol w:w="2899"/>
      </w:tblGrid>
      <w:tr w14:paraId="45433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59" w:type="dxa"/>
            <w:noWrap w:val="0"/>
            <w:vAlign w:val="center"/>
          </w:tcPr>
          <w:p w14:paraId="458F1281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专业村名称</w:t>
            </w:r>
          </w:p>
        </w:tc>
        <w:tc>
          <w:tcPr>
            <w:tcW w:w="7840" w:type="dxa"/>
            <w:gridSpan w:val="4"/>
            <w:noWrap w:val="0"/>
            <w:vAlign w:val="center"/>
          </w:tcPr>
          <w:p w14:paraId="46DC22B1">
            <w:pPr>
              <w:spacing w:line="400" w:lineRule="exact"/>
              <w:ind w:firstLine="140" w:firstLineChars="5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县 乡（镇） 村</w:t>
            </w:r>
          </w:p>
        </w:tc>
      </w:tr>
      <w:tr w14:paraId="6248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499" w:type="dxa"/>
            <w:gridSpan w:val="5"/>
            <w:noWrap w:val="0"/>
            <w:vAlign w:val="center"/>
          </w:tcPr>
          <w:p w14:paraId="12B1E739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一、村基本情况（200字以内）</w:t>
            </w:r>
          </w:p>
        </w:tc>
      </w:tr>
      <w:tr w14:paraId="6AF6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9" w:type="dxa"/>
            <w:gridSpan w:val="5"/>
            <w:noWrap w:val="0"/>
            <w:vAlign w:val="center"/>
          </w:tcPr>
          <w:p w14:paraId="2EA545CC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4ACC375C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677B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499" w:type="dxa"/>
            <w:gridSpan w:val="5"/>
            <w:noWrap w:val="0"/>
            <w:vAlign w:val="center"/>
          </w:tcPr>
          <w:p w14:paraId="0E19DF69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二、主导产业发展现状</w:t>
            </w:r>
          </w:p>
        </w:tc>
      </w:tr>
      <w:tr w14:paraId="6F2E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 w14:paraId="0C23B5D1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主导产业</w:t>
            </w:r>
          </w:p>
          <w:p w14:paraId="03F12BA7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332" w:type="dxa"/>
            <w:noWrap w:val="0"/>
            <w:vAlign w:val="center"/>
          </w:tcPr>
          <w:p w14:paraId="5FF24CBE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130FDC13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主导产业</w:t>
            </w:r>
          </w:p>
          <w:p w14:paraId="23D3C89F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总产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值</w:t>
            </w:r>
          </w:p>
        </w:tc>
        <w:tc>
          <w:tcPr>
            <w:tcW w:w="2899" w:type="dxa"/>
            <w:noWrap w:val="0"/>
            <w:vAlign w:val="center"/>
          </w:tcPr>
          <w:p w14:paraId="4AD156C1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563D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 w14:paraId="3E81559B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产业基础</w:t>
            </w:r>
          </w:p>
        </w:tc>
        <w:tc>
          <w:tcPr>
            <w:tcW w:w="7680" w:type="dxa"/>
            <w:gridSpan w:val="3"/>
            <w:noWrap w:val="0"/>
            <w:vAlign w:val="center"/>
          </w:tcPr>
          <w:p w14:paraId="3E629DC5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596924F">
            <w:pPr>
              <w:pStyle w:val="2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178955F"/>
        </w:tc>
      </w:tr>
      <w:tr w14:paraId="4800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 w14:paraId="24A8CC14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产业发展优势</w:t>
            </w:r>
          </w:p>
        </w:tc>
        <w:tc>
          <w:tcPr>
            <w:tcW w:w="7680" w:type="dxa"/>
            <w:gridSpan w:val="3"/>
            <w:noWrap w:val="0"/>
            <w:vAlign w:val="center"/>
          </w:tcPr>
          <w:p w14:paraId="32D8BE00">
            <w:pPr>
              <w:spacing w:line="40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  <w:u w:val="single"/>
              </w:rPr>
            </w:pPr>
          </w:p>
        </w:tc>
      </w:tr>
      <w:tr w14:paraId="3366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 w14:paraId="12D1C384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经营主体培育状况</w:t>
            </w:r>
          </w:p>
        </w:tc>
        <w:tc>
          <w:tcPr>
            <w:tcW w:w="7680" w:type="dxa"/>
            <w:gridSpan w:val="3"/>
            <w:noWrap w:val="0"/>
            <w:vAlign w:val="center"/>
          </w:tcPr>
          <w:p w14:paraId="3BFA5F52"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5A6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819" w:type="dxa"/>
            <w:gridSpan w:val="2"/>
            <w:noWrap w:val="0"/>
            <w:vAlign w:val="center"/>
          </w:tcPr>
          <w:p w14:paraId="3137F09D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品牌培育情况</w:t>
            </w:r>
          </w:p>
        </w:tc>
        <w:tc>
          <w:tcPr>
            <w:tcW w:w="7680" w:type="dxa"/>
            <w:gridSpan w:val="3"/>
            <w:noWrap w:val="0"/>
            <w:vAlign w:val="center"/>
          </w:tcPr>
          <w:p w14:paraId="072D2BB7">
            <w:pPr>
              <w:spacing w:line="40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  <w:u w:val="single"/>
              </w:rPr>
            </w:pPr>
          </w:p>
          <w:p w14:paraId="4CE007DF">
            <w:pPr>
              <w:pStyle w:val="2"/>
              <w:rPr>
                <w:rFonts w:ascii="仿宋_GB2312" w:eastAsia="仿宋_GB2312" w:cs="仿宋_GB2312"/>
                <w:sz w:val="28"/>
                <w:szCs w:val="28"/>
                <w:u w:val="single"/>
              </w:rPr>
            </w:pPr>
          </w:p>
          <w:p w14:paraId="013C2E1B"/>
          <w:p w14:paraId="23306FBE">
            <w:pPr>
              <w:rPr>
                <w:rFonts w:ascii="仿宋_GB2312" w:eastAsia="仿宋_GB2312" w:cs="仿宋_GB2312"/>
                <w:sz w:val="28"/>
                <w:szCs w:val="28"/>
                <w:u w:val="single"/>
              </w:rPr>
            </w:pPr>
          </w:p>
          <w:p w14:paraId="0563CD50"/>
        </w:tc>
      </w:tr>
      <w:tr w14:paraId="0970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9" w:type="dxa"/>
            <w:gridSpan w:val="5"/>
            <w:noWrap w:val="0"/>
            <w:vAlign w:val="top"/>
          </w:tcPr>
          <w:p w14:paraId="5B558108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三、联农带农情况</w:t>
            </w:r>
          </w:p>
        </w:tc>
      </w:tr>
      <w:tr w14:paraId="6CD9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9499" w:type="dxa"/>
            <w:gridSpan w:val="5"/>
            <w:noWrap w:val="0"/>
            <w:vAlign w:val="top"/>
          </w:tcPr>
          <w:p w14:paraId="0DC79906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BDA5024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7919D3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30F9B9E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6575523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48CA3BF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2BFB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9" w:type="dxa"/>
            <w:gridSpan w:val="5"/>
            <w:noWrap w:val="0"/>
            <w:vAlign w:val="top"/>
          </w:tcPr>
          <w:p w14:paraId="79C40D1B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四、县级农业部门推荐意见</w:t>
            </w:r>
          </w:p>
        </w:tc>
      </w:tr>
      <w:tr w14:paraId="17D7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9499" w:type="dxa"/>
            <w:gridSpan w:val="5"/>
            <w:noWrap w:val="0"/>
            <w:vAlign w:val="top"/>
          </w:tcPr>
          <w:p w14:paraId="165D265E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94F824D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075232D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E4D1972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5033604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（盖章）</w:t>
            </w:r>
          </w:p>
          <w:p w14:paraId="5A37D7BB">
            <w:pPr>
              <w:spacing w:line="400" w:lineRule="exact"/>
              <w:ind w:right="56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  年 月 日</w:t>
            </w:r>
          </w:p>
        </w:tc>
      </w:tr>
    </w:tbl>
    <w:p w14:paraId="6E2CF480">
      <w:pPr>
        <w:snapToGrid w:val="0"/>
        <w:spacing w:line="360" w:lineRule="atLeast"/>
        <w:ind w:firstLine="480" w:firstLineChars="200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备注：（一）</w:t>
      </w:r>
      <w:r>
        <w:rPr>
          <w:rFonts w:ascii="Times New Roman" w:hAnsi="Times New Roman" w:eastAsia="黑体"/>
          <w:sz w:val="24"/>
        </w:rPr>
        <w:t>村镇基本情况</w:t>
      </w:r>
      <w:r>
        <w:rPr>
          <w:rFonts w:hint="eastAsia" w:ascii="Times New Roman" w:hAnsi="Times New Roman" w:eastAsia="黑体"/>
          <w:sz w:val="24"/>
        </w:rPr>
        <w:t>：</w:t>
      </w:r>
      <w:r>
        <w:rPr>
          <w:rFonts w:ascii="Times New Roman" w:hAnsi="Times New Roman" w:eastAsia="仿宋_GB2312"/>
          <w:sz w:val="24"/>
        </w:rPr>
        <w:t>申报村镇区位、人口、耕地、资源、经济社会发展等情况。</w:t>
      </w:r>
      <w:r>
        <w:rPr>
          <w:rFonts w:hint="eastAsia" w:ascii="Times New Roman" w:hAnsi="Times New Roman" w:eastAsia="黑体"/>
          <w:sz w:val="24"/>
        </w:rPr>
        <w:t>（二）主导产业发展现状：</w:t>
      </w:r>
      <w:r>
        <w:rPr>
          <w:rFonts w:hint="eastAsia" w:ascii="楷体_GB2312" w:hAnsi="楷体_GB2312" w:eastAsia="楷体_GB2312" w:cs="楷体_GB2312"/>
          <w:b/>
          <w:bCs/>
          <w:sz w:val="24"/>
        </w:rPr>
        <w:t>1.产业基础及发展优势</w:t>
      </w:r>
      <w:r>
        <w:rPr>
          <w:rFonts w:hint="eastAsia" w:ascii="Times New Roman" w:hAnsi="Times New Roman" w:eastAsia="仿宋_GB2312"/>
          <w:sz w:val="24"/>
        </w:rPr>
        <w:t>。包括生产规模、流通销售、科技支撑、新产业新业态等情况。</w:t>
      </w:r>
      <w:r>
        <w:rPr>
          <w:rFonts w:hint="eastAsia" w:ascii="楷体_GB2312" w:hAnsi="楷体_GB2312" w:eastAsia="楷体_GB2312" w:cs="楷体_GB2312"/>
          <w:b/>
          <w:bCs/>
          <w:sz w:val="24"/>
        </w:rPr>
        <w:t>2.经营主体培育状况。</w:t>
      </w:r>
      <w:r>
        <w:rPr>
          <w:rFonts w:hint="eastAsia" w:ascii="仿宋_GB2312" w:hAnsi="仿宋_GB2312" w:eastAsia="仿宋_GB2312" w:cs="仿宋_GB2312"/>
          <w:sz w:val="24"/>
        </w:rPr>
        <w:t>包括企业、农民合作社、家庭农场等经营主体总体情况，同时列举3-5家主要经营主体信息（包含经营产品、注册商标、产能、产值、联系方式、电商销售平台链接地址或二维码等）。</w:t>
      </w:r>
      <w:r>
        <w:rPr>
          <w:rFonts w:hint="eastAsia" w:ascii="楷体_GB2312" w:hAnsi="楷体_GB2312" w:eastAsia="楷体_GB2312" w:cs="楷体_GB2312"/>
          <w:b/>
          <w:bCs/>
          <w:sz w:val="24"/>
        </w:rPr>
        <w:t>3.品牌培育情况。</w:t>
      </w:r>
      <w:r>
        <w:rPr>
          <w:rFonts w:hint="eastAsia" w:ascii="Times New Roman" w:hAnsi="Times New Roman" w:eastAsia="仿宋_GB2312"/>
          <w:sz w:val="24"/>
        </w:rPr>
        <w:t>包括商标注册，区域品牌建设，绿色食品、有机农产品、地理标志农产品认定，食用农产品达标合格证推行等情况（附证明材料）。</w:t>
      </w:r>
      <w:r>
        <w:rPr>
          <w:rFonts w:hint="eastAsia" w:ascii="仿宋_GB2312" w:hAnsi="仿宋_GB2312" w:eastAsia="仿宋_GB2312" w:cs="仿宋_GB2312"/>
          <w:b/>
          <w:bCs/>
          <w:sz w:val="24"/>
        </w:rPr>
        <w:t>（注：产业数据应为202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年底数据，并以当地统计年报为准。）</w:t>
      </w:r>
      <w:r>
        <w:rPr>
          <w:rFonts w:hint="eastAsia" w:ascii="Times New Roman" w:hAnsi="Times New Roman" w:eastAsia="黑体"/>
          <w:sz w:val="24"/>
        </w:rPr>
        <w:t>（三）联农带农情况：</w:t>
      </w:r>
      <w:r>
        <w:rPr>
          <w:rFonts w:hint="eastAsia" w:ascii="楷体_GB2312" w:hAnsi="楷体_GB2312" w:eastAsia="楷体_GB2312" w:cs="楷体_GB2312"/>
          <w:b/>
          <w:bCs/>
          <w:sz w:val="24"/>
        </w:rPr>
        <w:t>1.申报村及所在镇、申报镇及所在县（市、区）农民人均可支配收入情况。</w:t>
      </w:r>
      <w:r>
        <w:rPr>
          <w:rFonts w:hint="eastAsia" w:ascii="Times New Roman" w:hAnsi="Times New Roman" w:eastAsia="仿宋_GB2312"/>
          <w:sz w:val="24"/>
        </w:rPr>
        <w:t>主导产业带动从业农户数、增加农民收入等情</w:t>
      </w:r>
      <w:r>
        <w:rPr>
          <w:rFonts w:ascii="Times New Roman" w:hAnsi="Times New Roman" w:eastAsia="仿宋_GB2312"/>
          <w:sz w:val="24"/>
        </w:rPr>
        <w:t>况。</w:t>
      </w:r>
      <w:r>
        <w:rPr>
          <w:rFonts w:hint="eastAsia" w:ascii="楷体_GB2312" w:hAnsi="楷体_GB2312" w:eastAsia="楷体_GB2312" w:cs="楷体_GB2312"/>
          <w:b/>
          <w:bCs/>
          <w:sz w:val="24"/>
        </w:rPr>
        <w:t>2.组织化程度。</w:t>
      </w:r>
      <w:r>
        <w:rPr>
          <w:rFonts w:ascii="Times New Roman" w:hAnsi="Times New Roman" w:eastAsia="仿宋_GB2312"/>
          <w:sz w:val="24"/>
        </w:rPr>
        <w:t>成立农民合作社、注册企业等情况，发展订单农业、保底收益、入股分红等情况。</w:t>
      </w:r>
    </w:p>
    <w:p w14:paraId="4CD277C9">
      <w:pPr>
        <w:spacing w:line="60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                           </w:t>
      </w:r>
    </w:p>
    <w:p w14:paraId="7E2E2F8D">
      <w:pPr>
        <w:spacing w:line="600" w:lineRule="exact"/>
        <w:rPr>
          <w:rFonts w:hint="eastAsia"/>
        </w:rPr>
      </w:pPr>
    </w:p>
    <w:p w14:paraId="6B4DCD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5E3647C"/>
    <w:rsid w:val="45E3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宋体" w:hAnsi="Times New Roman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2024-09-04T02:16:00Z</dcterms:created>
  <dc:creator>Administrator</dc:creator>
  <cp:lastModifiedBy>Administrator</cp:lastModifiedBy>
  <dcterms:modified xsi:type="dcterms:W3CDTF">2024-09-04T02:16:15Z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E969EBA3C6D44EC488E9FBB297294A86_11</vt:lpwstr>
  </property>
</Properties>
</file>