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B18D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40"/>
          <w:lang w:eastAsia="zh-CN"/>
        </w:rPr>
      </w:pPr>
      <w:r>
        <w:rPr>
          <w:rFonts w:hint="eastAsia" w:ascii="黑体" w:hAnsi="黑体" w:eastAsia="黑体" w:cs="黑体"/>
          <w:sz w:val="32"/>
          <w:szCs w:val="40"/>
          <w:lang w:eastAsia="zh-CN"/>
        </w:rPr>
        <w:t>附件</w:t>
      </w:r>
    </w:p>
    <w:p w14:paraId="3D977B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南安市农村一二三产业融合发展项目清单（第一批）</w:t>
      </w:r>
      <w:bookmarkEnd w:id="0"/>
    </w:p>
    <w:p w14:paraId="1A4DD8F0">
      <w:pPr>
        <w:rPr>
          <w:rFonts w:hint="eastAsia"/>
          <w:lang w:eastAsia="zh-CN"/>
        </w:rPr>
      </w:pPr>
    </w:p>
    <w:tbl>
      <w:tblPr>
        <w:tblStyle w:val="2"/>
        <w:tblW w:w="140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6"/>
        <w:gridCol w:w="1343"/>
        <w:gridCol w:w="1897"/>
        <w:gridCol w:w="1498"/>
        <w:gridCol w:w="4280"/>
        <w:gridCol w:w="1441"/>
        <w:gridCol w:w="1577"/>
        <w:gridCol w:w="1471"/>
      </w:tblGrid>
      <w:tr w14:paraId="7603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jc w:val="center"/>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29B1D1E3">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32CECA2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类型</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23BB14D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项目名称</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613DD074">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建设地点</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3B3EDBA2">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主要建设内容（不超过300字）</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6B2308A0">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申请用地总需求（亩）</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541D479C">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计划年度</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投资</w:t>
            </w:r>
            <w:r>
              <w:rPr>
                <w:rFonts w:hint="eastAsia" w:ascii="黑体" w:hAnsi="黑体" w:eastAsia="黑体" w:cs="黑体"/>
                <w:b w:val="0"/>
                <w:bCs w:val="0"/>
                <w:i w:val="0"/>
                <w:iCs w:val="0"/>
                <w:color w:val="000000"/>
                <w:kern w:val="0"/>
                <w:sz w:val="28"/>
                <w:szCs w:val="28"/>
                <w:u w:val="none"/>
                <w:lang w:val="en-US" w:eastAsia="zh-CN" w:bidi="ar"/>
              </w:rPr>
              <w:br w:type="textWrapping"/>
            </w:r>
            <w:r>
              <w:rPr>
                <w:rFonts w:hint="eastAsia" w:ascii="黑体" w:hAnsi="黑体" w:eastAsia="黑体" w:cs="黑体"/>
                <w:b w:val="0"/>
                <w:bCs w:val="0"/>
                <w:i w:val="0"/>
                <w:iCs w:val="0"/>
                <w:color w:val="000000"/>
                <w:kern w:val="0"/>
                <w:sz w:val="28"/>
                <w:szCs w:val="28"/>
                <w:u w:val="none"/>
                <w:lang w:val="en-US" w:eastAsia="zh-CN" w:bidi="ar"/>
              </w:rPr>
              <w:t>（万元）</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283BA9C1">
            <w:pPr>
              <w:keepNext w:val="0"/>
              <w:keepLines w:val="0"/>
              <w:pageBreakBefore w:val="0"/>
              <w:widowControl/>
              <w:suppressLineNumbers w:val="0"/>
              <w:kinsoku/>
              <w:wordWrap/>
              <w:overflowPunct/>
              <w:topLinePunct w:val="0"/>
              <w:autoSpaceDE/>
              <w:autoSpaceDN/>
              <w:bidi w:val="0"/>
              <w:adjustRightInd/>
              <w:snapToGrid/>
              <w:spacing w:line="390" w:lineRule="exact"/>
              <w:jc w:val="center"/>
              <w:textAlignment w:val="center"/>
              <w:rPr>
                <w:rFonts w:hint="eastAsia" w:ascii="黑体" w:hAnsi="黑体" w:eastAsia="黑体" w:cs="黑体"/>
                <w:b w:val="0"/>
                <w:bCs w:val="0"/>
                <w:i w:val="0"/>
                <w:iCs w:val="0"/>
                <w:color w:val="000000"/>
                <w:kern w:val="0"/>
                <w:sz w:val="28"/>
                <w:szCs w:val="28"/>
                <w:u w:val="none"/>
                <w:lang w:val="en-US" w:eastAsia="zh-CN" w:bidi="ar"/>
              </w:rPr>
            </w:pPr>
            <w:r>
              <w:rPr>
                <w:rFonts w:hint="eastAsia" w:ascii="黑体" w:hAnsi="黑体" w:eastAsia="黑体" w:cs="黑体"/>
                <w:b w:val="0"/>
                <w:bCs w:val="0"/>
                <w:i w:val="0"/>
                <w:iCs w:val="0"/>
                <w:color w:val="000000"/>
                <w:kern w:val="0"/>
                <w:sz w:val="28"/>
                <w:szCs w:val="28"/>
                <w:u w:val="none"/>
                <w:lang w:val="en-US" w:eastAsia="zh-CN" w:bidi="ar"/>
              </w:rPr>
              <w:t>备注</w:t>
            </w:r>
          </w:p>
        </w:tc>
      </w:tr>
      <w:tr w14:paraId="480D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2" w:hRule="atLeast"/>
          <w:jc w:val="center"/>
        </w:trPr>
        <w:tc>
          <w:tcPr>
            <w:tcW w:w="556" w:type="dxa"/>
            <w:tcBorders>
              <w:top w:val="single" w:color="000000" w:sz="4" w:space="0"/>
              <w:left w:val="single" w:color="000000" w:sz="4" w:space="0"/>
              <w:bottom w:val="single" w:color="000000" w:sz="4" w:space="0"/>
              <w:right w:val="single" w:color="000000" w:sz="4" w:space="0"/>
            </w:tcBorders>
            <w:noWrap w:val="0"/>
            <w:vAlign w:val="center"/>
          </w:tcPr>
          <w:p w14:paraId="2DE98A72">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w:t>
            </w:r>
          </w:p>
        </w:tc>
        <w:tc>
          <w:tcPr>
            <w:tcW w:w="1343" w:type="dxa"/>
            <w:tcBorders>
              <w:top w:val="single" w:color="000000" w:sz="4" w:space="0"/>
              <w:left w:val="single" w:color="000000" w:sz="4" w:space="0"/>
              <w:bottom w:val="single" w:color="000000" w:sz="4" w:space="0"/>
              <w:right w:val="single" w:color="000000" w:sz="4" w:space="0"/>
            </w:tcBorders>
            <w:noWrap w:val="0"/>
            <w:vAlign w:val="center"/>
          </w:tcPr>
          <w:p w14:paraId="139403A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农村休闲观光旅游</w:t>
            </w:r>
          </w:p>
        </w:tc>
        <w:tc>
          <w:tcPr>
            <w:tcW w:w="1897" w:type="dxa"/>
            <w:tcBorders>
              <w:top w:val="single" w:color="000000" w:sz="4" w:space="0"/>
              <w:left w:val="single" w:color="000000" w:sz="4" w:space="0"/>
              <w:bottom w:val="single" w:color="000000" w:sz="4" w:space="0"/>
              <w:right w:val="single" w:color="000000" w:sz="4" w:space="0"/>
            </w:tcBorders>
            <w:noWrap w:val="0"/>
            <w:vAlign w:val="center"/>
          </w:tcPr>
          <w:p w14:paraId="51E61C9D">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南安金霞花卉基地生态休闲农业观光项目</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E9326B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南安市霞美镇西山村</w:t>
            </w:r>
          </w:p>
        </w:tc>
        <w:tc>
          <w:tcPr>
            <w:tcW w:w="4280" w:type="dxa"/>
            <w:tcBorders>
              <w:top w:val="single" w:color="000000" w:sz="4" w:space="0"/>
              <w:left w:val="single" w:color="000000" w:sz="4" w:space="0"/>
              <w:bottom w:val="single" w:color="000000" w:sz="4" w:space="0"/>
              <w:right w:val="single" w:color="000000" w:sz="4" w:space="0"/>
            </w:tcBorders>
            <w:noWrap w:val="0"/>
            <w:vAlign w:val="center"/>
          </w:tcPr>
          <w:p w14:paraId="6AB7E7EB">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南安金霞花卉基地生态休闲农业观光项目由福建金霞生态环境股份有限公司投资建设，总投资600万元，计划整合公司旗下霞美四黄村花卉基地、西山村花卉基地及三甲村现代农业种植基地，同时在西山村花卉基地配套建设旅游接待中心、花卉展示中心等及其他相关配套设施占地面积5.634亩，并林下种植金线莲、铁皮石斛、台湾山苏等中草药药物花卉，发展一二三产业融合，重点开发四季赏花和生态休闲农业观光，促进基地花卉种植产业转型升级。</w:t>
            </w:r>
          </w:p>
        </w:tc>
        <w:tc>
          <w:tcPr>
            <w:tcW w:w="1441" w:type="dxa"/>
            <w:tcBorders>
              <w:top w:val="single" w:color="000000" w:sz="4" w:space="0"/>
              <w:left w:val="single" w:color="000000" w:sz="4" w:space="0"/>
              <w:bottom w:val="single" w:color="000000" w:sz="4" w:space="0"/>
              <w:right w:val="single" w:color="000000" w:sz="4" w:space="0"/>
            </w:tcBorders>
            <w:noWrap w:val="0"/>
            <w:vAlign w:val="center"/>
          </w:tcPr>
          <w:p w14:paraId="6B0BAD58">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120</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14:paraId="6799BFC5">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sz w:val="28"/>
                <w:szCs w:val="28"/>
                <w:u w:val="none"/>
              </w:rPr>
            </w:pPr>
            <w:r>
              <w:rPr>
                <w:rFonts w:hint="default" w:ascii="Times New Roman" w:hAnsi="Times New Roman" w:eastAsia="方正仿宋_GBK" w:cs="Times New Roman"/>
                <w:i w:val="0"/>
                <w:iCs w:val="0"/>
                <w:color w:val="000000"/>
                <w:kern w:val="0"/>
                <w:sz w:val="28"/>
                <w:szCs w:val="28"/>
                <w:u w:val="none"/>
                <w:lang w:val="en-US" w:eastAsia="zh-CN" w:bidi="ar"/>
              </w:rPr>
              <w:t>600</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14:paraId="121244D3">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p>
        </w:tc>
      </w:tr>
    </w:tbl>
    <w:p w14:paraId="779CD85B"/>
    <w:p w14:paraId="4C7C09E8">
      <w:pPr>
        <w:rPr>
          <w:b/>
          <w:bCs/>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4FF77D02"/>
    <w:rsid w:val="4FF7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2024-08-30T07:40:00Z</dcterms:created>
  <dc:creator>Administrator</dc:creator>
  <cp:lastModifiedBy>Administrator</cp:lastModifiedBy>
  <dcterms:modified xsi:type="dcterms:W3CDTF">2024-08-30T07:40:23Z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AD6C4DD9FE6A4B2F8DD7334EFCBB413C_11</vt:lpwstr>
  </property>
</Properties>
</file>