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宋体" w:cs="Times New Roman"/>
          <w:spacing w:val="-20"/>
          <w:sz w:val="32"/>
          <w:szCs w:val="32"/>
          <w:lang w:val="en-US" w:eastAsia="zh-CN"/>
        </w:rPr>
      </w:pPr>
      <w:bookmarkStart w:id="0" w:name="_GoBack"/>
      <w:bookmarkEnd w:id="0"/>
    </w:p>
    <w:p>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p>
    <w:p>
      <w:pPr>
        <w:spacing w:line="560" w:lineRule="exact"/>
        <w:jc w:val="center"/>
        <w:rPr>
          <w:rFonts w:hint="eastAsia" w:ascii="方正小标宋简体" w:hAnsi="方正小标宋简体" w:eastAsia="方正小标宋简体" w:cs="方正小标宋简体"/>
          <w:kern w:val="2"/>
          <w:sz w:val="36"/>
          <w:szCs w:val="36"/>
          <w:lang w:val="en-US" w:eastAsia="zh-CN" w:bidi="ar-SA"/>
        </w:rPr>
      </w:pPr>
    </w:p>
    <w:p>
      <w:pPr>
        <w:spacing w:line="560" w:lineRule="exact"/>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2023年南安市基层水产技术推广体系改革与建设项目渔业科技示范展示基地、科技示范主体、科技</w:t>
      </w:r>
    </w:p>
    <w:p>
      <w:pPr>
        <w:spacing w:line="560" w:lineRule="exact"/>
        <w:jc w:val="center"/>
        <w:rPr>
          <w:rFonts w:hint="default" w:ascii="Times New Roman" w:hAnsi="Times New Roman" w:eastAsia="方正小标宋简体" w:cs="Times New Roman"/>
          <w:spacing w:val="-20"/>
          <w:sz w:val="40"/>
          <w:szCs w:val="40"/>
        </w:rPr>
      </w:pPr>
      <w:r>
        <w:rPr>
          <w:rFonts w:hint="eastAsia" w:ascii="方正小标宋简体" w:hAnsi="方正小标宋简体" w:eastAsia="方正小标宋简体" w:cs="方正小标宋简体"/>
          <w:kern w:val="2"/>
          <w:sz w:val="36"/>
          <w:szCs w:val="36"/>
          <w:lang w:val="en-US" w:eastAsia="zh-CN" w:bidi="ar-SA"/>
        </w:rPr>
        <w:t>社会化服务组织、特聘渔技员</w:t>
      </w:r>
      <w:r>
        <w:rPr>
          <w:rFonts w:hint="eastAsia" w:ascii="方正小标宋简体" w:hAnsi="方正小标宋简体" w:eastAsia="方正小标宋简体" w:cs="方正小标宋简体"/>
          <w:sz w:val="36"/>
          <w:szCs w:val="36"/>
          <w:lang w:val="en-US" w:eastAsia="zh-CN"/>
        </w:rPr>
        <w:t>补助经费安排表</w:t>
      </w:r>
    </w:p>
    <w:tbl>
      <w:tblPr>
        <w:tblStyle w:val="9"/>
        <w:tblpPr w:leftFromText="180" w:rightFromText="180" w:vertAnchor="text" w:horzAnchor="page" w:tblpXSpec="center" w:tblpY="303"/>
        <w:tblOverlap w:val="never"/>
        <w:tblW w:w="9045" w:type="dxa"/>
        <w:jc w:val="center"/>
        <w:tblLayout w:type="fixed"/>
        <w:tblCellMar>
          <w:top w:w="0" w:type="dxa"/>
          <w:left w:w="0" w:type="dxa"/>
          <w:bottom w:w="0" w:type="dxa"/>
          <w:right w:w="0" w:type="dxa"/>
        </w:tblCellMar>
      </w:tblPr>
      <w:tblGrid>
        <w:gridCol w:w="585"/>
        <w:gridCol w:w="1064"/>
        <w:gridCol w:w="4128"/>
        <w:gridCol w:w="1873"/>
        <w:gridCol w:w="1395"/>
      </w:tblGrid>
      <w:tr>
        <w:tblPrEx>
          <w:tblCellMar>
            <w:top w:w="0" w:type="dxa"/>
            <w:left w:w="0" w:type="dxa"/>
            <w:bottom w:w="0" w:type="dxa"/>
            <w:right w:w="0" w:type="dxa"/>
          </w:tblCellMar>
        </w:tblPrEx>
        <w:trPr>
          <w:trHeight w:val="630"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Style w:val="14"/>
                <w:rFonts w:hint="eastAsia" w:ascii="方正仿宋_GBK" w:hAnsi="方正仿宋_GBK" w:eastAsia="方正仿宋_GBK" w:cs="方正仿宋_GBK"/>
                <w:b/>
                <w:bCs/>
                <w:lang w:val="en-US" w:eastAsia="zh-CN" w:bidi="ar"/>
              </w:rPr>
              <w:t>序号</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Style w:val="14"/>
                <w:rFonts w:hint="eastAsia" w:ascii="方正仿宋_GBK" w:hAnsi="方正仿宋_GBK" w:eastAsia="方正仿宋_GBK" w:cs="方正仿宋_GBK"/>
                <w:b/>
                <w:bCs/>
                <w:lang w:val="en-US" w:eastAsia="zh-CN" w:bidi="ar"/>
              </w:rPr>
              <w:t>补助内容</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Style w:val="14"/>
                <w:rFonts w:hint="eastAsia" w:ascii="方正仿宋_GBK" w:hAnsi="方正仿宋_GBK" w:eastAsia="方正仿宋_GBK" w:cs="方正仿宋_GBK"/>
                <w:b/>
                <w:bCs/>
                <w:lang w:val="en-US" w:eastAsia="zh-CN" w:bidi="ar"/>
              </w:rPr>
              <w:t>补助主体</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Style w:val="14"/>
                <w:rFonts w:hint="eastAsia" w:ascii="方正仿宋_GBK" w:hAnsi="方正仿宋_GBK" w:eastAsia="方正仿宋_GBK" w:cs="方正仿宋_GBK"/>
                <w:b/>
                <w:bCs/>
                <w:lang w:val="en-US" w:eastAsia="zh-CN" w:bidi="ar"/>
              </w:rPr>
              <w:t>补助标准（万元）</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4"/>
                <w:szCs w:val="24"/>
                <w:u w:val="none"/>
              </w:rPr>
            </w:pPr>
            <w:r>
              <w:rPr>
                <w:rStyle w:val="14"/>
                <w:rFonts w:hint="eastAsia" w:ascii="方正仿宋_GBK" w:hAnsi="方正仿宋_GBK" w:eastAsia="方正仿宋_GBK" w:cs="方正仿宋_GBK"/>
                <w:b/>
                <w:bCs/>
                <w:lang w:val="en-US" w:eastAsia="zh-CN" w:bidi="ar"/>
              </w:rPr>
              <w:t>小计（万元）</w:t>
            </w:r>
          </w:p>
        </w:tc>
      </w:tr>
      <w:tr>
        <w:tblPrEx>
          <w:tblCellMar>
            <w:top w:w="0" w:type="dxa"/>
            <w:left w:w="0" w:type="dxa"/>
            <w:bottom w:w="0" w:type="dxa"/>
            <w:right w:w="0" w:type="dxa"/>
          </w:tblCellMar>
        </w:tblPrEx>
        <w:trPr>
          <w:trHeight w:val="1214"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一类渔业科技示范基地</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泉州福泽生态农业科技有限公司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20</w:t>
            </w:r>
          </w:p>
        </w:tc>
        <w:tc>
          <w:tcPr>
            <w:tcW w:w="13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34</w:t>
            </w:r>
          </w:p>
        </w:tc>
      </w:tr>
      <w:tr>
        <w:tblPrEx>
          <w:tblCellMar>
            <w:top w:w="0" w:type="dxa"/>
            <w:left w:w="0" w:type="dxa"/>
            <w:bottom w:w="0" w:type="dxa"/>
            <w:right w:w="0" w:type="dxa"/>
          </w:tblCellMar>
        </w:tblPrEx>
        <w:trPr>
          <w:trHeight w:val="63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二类渔业科技示范基地</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南安市康美镇鑫和养殖场</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64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南安市石井镇洪四龙水产养殖场</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7</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Style w:val="15"/>
                <w:rFonts w:hint="default" w:ascii="Times New Roman" w:hAnsi="Times New Roman" w:eastAsia="方正仿宋_GBK" w:cs="Times New Roman"/>
                <w:lang w:val="en-US" w:eastAsia="zh-CN" w:bidi="ar"/>
              </w:rPr>
              <w:t>示范主体</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福建省南安市科达养殖有限公司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泉州瑞丰笋塔水库养殖有限公司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南安市舰乔水产养殖专业合作社</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南安市霞美镇长福大塘养殖场</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南安向阳绿莹莹种植专业合作社</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南安国龟黄缘养殖基地</w:t>
            </w:r>
            <w:r>
              <w:rPr>
                <w:rFonts w:hint="eastAsia" w:ascii="Times New Roman" w:hAnsi="Times New Roman" w:eastAsia="方正仿宋_GBK" w:cs="Times New Roman"/>
                <w:i w:val="0"/>
                <w:iCs w:val="0"/>
                <w:color w:val="000000"/>
                <w:kern w:val="0"/>
                <w:sz w:val="24"/>
                <w:szCs w:val="24"/>
                <w:u w:val="none"/>
                <w:lang w:val="en-US" w:eastAsia="zh-CN" w:bidi="ar"/>
              </w:rPr>
              <w:t>（戴兢业）</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南安罗东黄万国养殖场</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福建省南安南翔养殖有限公司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45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泉州昌源渔业有限公司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569"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福建省南安市黄和记生态农业综合开发有限公司</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0.1</w:t>
            </w: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r>
      <w:tr>
        <w:tblPrEx>
          <w:tblCellMar>
            <w:top w:w="0" w:type="dxa"/>
            <w:left w:w="0" w:type="dxa"/>
            <w:bottom w:w="0" w:type="dxa"/>
            <w:right w:w="0" w:type="dxa"/>
          </w:tblCellMar>
        </w:tblPrEx>
        <w:trPr>
          <w:trHeight w:val="867"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渔业科技社会化服务组织</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南安市石井昌盛紫菜专业合作社</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w:t>
            </w:r>
          </w:p>
        </w:tc>
      </w:tr>
      <w:tr>
        <w:tblPrEx>
          <w:tblCellMar>
            <w:top w:w="0" w:type="dxa"/>
            <w:left w:w="0" w:type="dxa"/>
            <w:bottom w:w="0" w:type="dxa"/>
            <w:right w:w="0" w:type="dxa"/>
          </w:tblCellMar>
        </w:tblPrEx>
        <w:trPr>
          <w:trHeight w:val="692" w:hRule="exact"/>
          <w:jc w:val="center"/>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特聘渔技员</w:t>
            </w:r>
          </w:p>
        </w:tc>
        <w:tc>
          <w:tcPr>
            <w:tcW w:w="4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南安市农业农村局</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4</w:t>
            </w:r>
          </w:p>
        </w:tc>
      </w:tr>
      <w:tr>
        <w:tblPrEx>
          <w:tblCellMar>
            <w:top w:w="0" w:type="dxa"/>
            <w:left w:w="0" w:type="dxa"/>
            <w:bottom w:w="0" w:type="dxa"/>
            <w:right w:w="0" w:type="dxa"/>
          </w:tblCellMar>
        </w:tblPrEx>
        <w:trPr>
          <w:trHeight w:val="537" w:hRule="exact"/>
          <w:jc w:val="center"/>
        </w:trPr>
        <w:tc>
          <w:tcPr>
            <w:tcW w:w="57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合    计：</w:t>
            </w:r>
          </w:p>
        </w:tc>
        <w:tc>
          <w:tcPr>
            <w:tcW w:w="1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2"/>
                <w:sz w:val="24"/>
                <w:szCs w:val="24"/>
                <w:u w:val="none"/>
                <w:lang w:val="en-US" w:eastAsia="zh-CN" w:bidi="ar-SA"/>
              </w:rPr>
              <w:t>42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2"/>
                <w:sz w:val="24"/>
                <w:szCs w:val="24"/>
                <w:u w:val="none"/>
                <w:lang w:val="en-US" w:eastAsia="zh-CN" w:bidi="ar-SA"/>
              </w:rPr>
              <w:t>42</w:t>
            </w:r>
          </w:p>
        </w:tc>
      </w:tr>
    </w:tbl>
    <w:p>
      <w:pPr>
        <w:spacing w:line="560" w:lineRule="exact"/>
        <w:jc w:val="both"/>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rPr>
          <w:rFonts w:hint="default" w:ascii="Times New Roman" w:hAnsi="Times New Roman" w:eastAsia="宋体" w:cs="Times New Roman"/>
          <w:spacing w:val="-20"/>
          <w:sz w:val="32"/>
          <w:szCs w:val="32"/>
          <w:lang w:val="en-US" w:eastAsia="zh-CN"/>
        </w:rPr>
      </w:pPr>
    </w:p>
    <w:p>
      <w:pPr>
        <w:pStyle w:val="2"/>
        <w:rPr>
          <w:rFonts w:hint="default" w:ascii="Times New Roman" w:hAnsi="Times New Roman" w:eastAsia="宋体" w:cs="Times New Roman"/>
          <w:spacing w:val="-20"/>
          <w:sz w:val="32"/>
          <w:szCs w:val="32"/>
          <w:lang w:val="en-US" w:eastAsia="zh-CN"/>
        </w:rPr>
      </w:pPr>
    </w:p>
    <w:p>
      <w:pPr>
        <w:rPr>
          <w:rFonts w:hint="default" w:ascii="Times New Roman" w:hAnsi="Times New Roman" w:eastAsia="宋体" w:cs="Times New Roman"/>
          <w:spacing w:val="-20"/>
          <w:sz w:val="32"/>
          <w:szCs w:val="32"/>
          <w:lang w:val="en-US" w:eastAsia="zh-CN"/>
        </w:rPr>
      </w:pPr>
    </w:p>
    <w:p>
      <w:pPr>
        <w:pStyle w:val="8"/>
        <w:ind w:left="0" w:leftChars="0" w:firstLine="0" w:firstLineChars="0"/>
        <w:rPr>
          <w:rFonts w:hint="default" w:ascii="Times New Roman" w:hAnsi="Times New Roman" w:eastAsia="宋体" w:cs="Times New Roman"/>
          <w:spacing w:val="-20"/>
          <w:sz w:val="32"/>
          <w:szCs w:val="32"/>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spacing w:line="560" w:lineRule="exact"/>
        <w:ind w:firstLine="280" w:firstLineChars="100"/>
        <w:jc w:val="both"/>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383540</wp:posOffset>
                </wp:positionV>
                <wp:extent cx="52025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02555"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75pt;margin-top:30.2pt;height:0pt;width:409.65pt;z-index:251660288;mso-width-relative:page;mso-height-relative:page;" filled="f" stroked="t" coordsize="21600,21600" o:gfxdata="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aodrW&#10;AAAABwEAAA8AAAAAAAAAAQAgAAAAIgAAAGRycy9kb3ducmV2LnhtbFBLAQIUABQAAAAIAIdO4kAM&#10;wMRs6QEAAMADAAAOAAAAAAAAAAEAIAAAACUBAABkcnMvZTJvRG9jLnhtbFBLBQYAAAAABgAGAFkB&#10;AACABQAAAAA=&#10;">
                <v:fill on="f" focussize="0,0"/>
                <v:stroke weight="1pt" color="#000000" miterlimit="8" joinstyle="miter"/>
                <v:imagedata o:title=""/>
                <o:lock v:ext="edit" aspectratio="f"/>
              </v:line>
            </w:pict>
          </mc:Fallback>
        </mc:AlternateContent>
      </w:r>
      <w:r>
        <w:rPr>
          <w:rFonts w:hint="default" w:ascii="Times New Roman" w:hAnsi="Times New Roman" w:eastAsia="方正仿宋_GBK" w:cs="Times New Roman"/>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4445</wp:posOffset>
                </wp:positionV>
                <wp:extent cx="5202555" cy="0"/>
                <wp:effectExtent l="0" t="0" r="0" b="0"/>
                <wp:wrapNone/>
                <wp:docPr id="3" name="直接连接符 3"/>
                <wp:cNvGraphicFramePr/>
                <a:graphic xmlns:a="http://schemas.openxmlformats.org/drawingml/2006/main">
                  <a:graphicData uri="http://schemas.microsoft.com/office/word/2010/wordprocessingShape">
                    <wps:wsp>
                      <wps:cNvCnPr/>
                      <wps:spPr>
                        <a:xfrm>
                          <a:off x="1167130" y="9097645"/>
                          <a:ext cx="5202555"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9pt;margin-top:0.35pt;height:0pt;width:409.65pt;z-index:251659264;mso-width-relative:page;mso-height-relative:page;" filled="f" stroked="t" coordsize="21600,21600" o:gfxdata="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RMLc1AAAAAMBAAAPAAAAAAAAAAEAIAAAACIAAABkcnMvZG93bnJldi54bWxQSwEC&#10;FAAUAAAACACHTuJAdQKEVfgBAADMAwAADgAAAAAAAAABACAAAAAjAQAAZHJzL2Uyb0RvYy54bWxQ&#10;SwUGAAAAAAYABgBZAQAAjQUAAAAA&#10;">
                <v:fill on="f" focussize="0,0"/>
                <v:stroke weight="1pt" color="#000000" miterlimit="8" joinstyle="miter"/>
                <v:imagedata o:title=""/>
                <o:lock v:ext="edit" aspectratio="f"/>
              </v:line>
            </w:pict>
          </mc:Fallback>
        </mc:AlternateContent>
      </w:r>
      <w:r>
        <w:rPr>
          <w:rFonts w:hint="default" w:ascii="Times New Roman" w:hAnsi="Times New Roman" w:eastAsia="方正仿宋_GBK" w:cs="Times New Roman"/>
          <w:spacing w:val="0"/>
          <w:sz w:val="28"/>
          <w:szCs w:val="28"/>
          <w:lang w:val="en-US" w:eastAsia="zh-CN"/>
        </w:rPr>
        <w:t>南安市农业农村局办公室            2023年12月</w:t>
      </w:r>
      <w:r>
        <w:rPr>
          <w:rFonts w:hint="eastAsia" w:ascii="Times New Roman" w:hAnsi="Times New Roman" w:eastAsia="方正仿宋_GBK" w:cs="Times New Roman"/>
          <w:spacing w:val="0"/>
          <w:sz w:val="28"/>
          <w:szCs w:val="28"/>
          <w:lang w:val="en-US" w:eastAsia="zh-CN"/>
        </w:rPr>
        <w:t>28</w:t>
      </w:r>
      <w:r>
        <w:rPr>
          <w:rFonts w:hint="default" w:ascii="Times New Roman" w:hAnsi="Times New Roman" w:eastAsia="方正仿宋_GBK" w:cs="Times New Roman"/>
          <w:spacing w:val="0"/>
          <w:sz w:val="28"/>
          <w:szCs w:val="28"/>
          <w:lang w:val="en-US" w:eastAsia="zh-CN"/>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77AA1E75"/>
    <w:rsid w:val="000974EA"/>
    <w:rsid w:val="00346F74"/>
    <w:rsid w:val="0037085E"/>
    <w:rsid w:val="003C734B"/>
    <w:rsid w:val="00587B5E"/>
    <w:rsid w:val="00643699"/>
    <w:rsid w:val="006D01F1"/>
    <w:rsid w:val="0079124B"/>
    <w:rsid w:val="007E427C"/>
    <w:rsid w:val="008E1FA7"/>
    <w:rsid w:val="00991185"/>
    <w:rsid w:val="009F1295"/>
    <w:rsid w:val="00A16AB5"/>
    <w:rsid w:val="00A66C18"/>
    <w:rsid w:val="00A9461B"/>
    <w:rsid w:val="00A97271"/>
    <w:rsid w:val="00AB20E5"/>
    <w:rsid w:val="00AC1835"/>
    <w:rsid w:val="00C25D22"/>
    <w:rsid w:val="00D80AFF"/>
    <w:rsid w:val="00F62069"/>
    <w:rsid w:val="0255747D"/>
    <w:rsid w:val="0B15106A"/>
    <w:rsid w:val="0C3C5341"/>
    <w:rsid w:val="0D291FA0"/>
    <w:rsid w:val="106025A1"/>
    <w:rsid w:val="146C5761"/>
    <w:rsid w:val="15F10354"/>
    <w:rsid w:val="16836428"/>
    <w:rsid w:val="16845544"/>
    <w:rsid w:val="1741533C"/>
    <w:rsid w:val="1771705F"/>
    <w:rsid w:val="195C14A3"/>
    <w:rsid w:val="1DBD3B86"/>
    <w:rsid w:val="208D63E6"/>
    <w:rsid w:val="224551CB"/>
    <w:rsid w:val="22F66800"/>
    <w:rsid w:val="250503D6"/>
    <w:rsid w:val="30A377DD"/>
    <w:rsid w:val="31AC7D12"/>
    <w:rsid w:val="3317292A"/>
    <w:rsid w:val="35D00F7A"/>
    <w:rsid w:val="36E559D9"/>
    <w:rsid w:val="399857E8"/>
    <w:rsid w:val="3A856654"/>
    <w:rsid w:val="3B3134EC"/>
    <w:rsid w:val="3CB159F4"/>
    <w:rsid w:val="402150AF"/>
    <w:rsid w:val="4240677A"/>
    <w:rsid w:val="427D28AC"/>
    <w:rsid w:val="445D34CE"/>
    <w:rsid w:val="459D3353"/>
    <w:rsid w:val="487446A9"/>
    <w:rsid w:val="4AB4049F"/>
    <w:rsid w:val="4D08001E"/>
    <w:rsid w:val="4DF06BD4"/>
    <w:rsid w:val="4F4C54C3"/>
    <w:rsid w:val="51C254C6"/>
    <w:rsid w:val="55EB5CDF"/>
    <w:rsid w:val="588245A6"/>
    <w:rsid w:val="5C7779C1"/>
    <w:rsid w:val="5EC8577A"/>
    <w:rsid w:val="6C4166CD"/>
    <w:rsid w:val="6D535020"/>
    <w:rsid w:val="6D84229C"/>
    <w:rsid w:val="70656E5D"/>
    <w:rsid w:val="725756D2"/>
    <w:rsid w:val="77AA1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index 6"/>
    <w:next w:val="1"/>
    <w:qFormat/>
    <w:uiPriority w:val="0"/>
    <w:pPr>
      <w:widowControl w:val="0"/>
      <w:ind w:left="2100"/>
      <w:jc w:val="both"/>
    </w:pPr>
    <w:rPr>
      <w:rFonts w:ascii="Calibri" w:hAnsi="Calibri" w:eastAsia="宋体" w:cs="Times New Roman"/>
      <w:kern w:val="2"/>
      <w:sz w:val="21"/>
      <w:szCs w:val="20"/>
      <w:lang w:val="en-US" w:eastAsia="zh-CN" w:bidi="ar-SA"/>
    </w:rPr>
  </w:style>
  <w:style w:type="paragraph" w:styleId="3">
    <w:name w:val="Body Text Indent"/>
    <w:basedOn w:val="1"/>
    <w:qFormat/>
    <w:uiPriority w:val="0"/>
    <w:pPr>
      <w:ind w:firstLine="594" w:firstLineChars="200"/>
    </w:pPr>
  </w:style>
  <w:style w:type="paragraph" w:styleId="4">
    <w:name w:val="Date"/>
    <w:basedOn w:val="1"/>
    <w:next w:val="1"/>
    <w:link w:val="11"/>
    <w:qFormat/>
    <w:uiPriority w:val="0"/>
    <w:pPr>
      <w:ind w:left="100" w:leftChars="2500"/>
    </w:pPr>
  </w:style>
  <w:style w:type="paragraph" w:styleId="5">
    <w:name w:val="Balloon Text"/>
    <w:basedOn w:val="1"/>
    <w:qFormat/>
    <w:uiPriority w:val="0"/>
    <w:pPr>
      <w:spacing w:line="240" w:lineRule="auto"/>
    </w:pPr>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2"/>
    <w:qFormat/>
    <w:uiPriority w:val="0"/>
    <w:pPr>
      <w:spacing w:line="336" w:lineRule="auto"/>
      <w:ind w:left="200" w:firstLine="40"/>
    </w:pPr>
    <w:rPr>
      <w:rFonts w:ascii="仿宋_GB2312" w:hAnsi="仿宋_GB2312" w:eastAsia="仿宋" w:cs="仿宋_GB2312"/>
      <w:szCs w:val="32"/>
    </w:rPr>
  </w:style>
  <w:style w:type="character" w:customStyle="1" w:styleId="11">
    <w:name w:val="日期 Char"/>
    <w:basedOn w:val="10"/>
    <w:link w:val="4"/>
    <w:qFormat/>
    <w:uiPriority w:val="0"/>
    <w:rPr>
      <w:rFonts w:ascii="Calibri" w:hAnsi="Calibri" w:eastAsia="宋体" w:cs="Times New Roman"/>
      <w:kern w:val="2"/>
      <w:sz w:val="21"/>
      <w:szCs w:val="24"/>
    </w:rPr>
  </w:style>
  <w:style w:type="character" w:customStyle="1" w:styleId="12">
    <w:name w:val="页脚 Char"/>
    <w:basedOn w:val="10"/>
    <w:link w:val="6"/>
    <w:qFormat/>
    <w:uiPriority w:val="0"/>
    <w:rPr>
      <w:rFonts w:ascii="Calibri" w:hAnsi="Calibri" w:eastAsia="宋体" w:cs="Times New Roman"/>
      <w:kern w:val="2"/>
      <w:sz w:val="18"/>
      <w:szCs w:val="18"/>
    </w:rPr>
  </w:style>
  <w:style w:type="character" w:customStyle="1" w:styleId="13">
    <w:name w:val="页眉 Char"/>
    <w:basedOn w:val="10"/>
    <w:link w:val="7"/>
    <w:qFormat/>
    <w:uiPriority w:val="0"/>
    <w:rPr>
      <w:rFonts w:ascii="Calibri" w:hAnsi="Calibri" w:eastAsia="宋体" w:cs="Times New Roman"/>
      <w:kern w:val="2"/>
      <w:sz w:val="18"/>
      <w:szCs w:val="18"/>
    </w:rPr>
  </w:style>
  <w:style w:type="character" w:customStyle="1" w:styleId="14">
    <w:name w:val="font31"/>
    <w:basedOn w:val="10"/>
    <w:qFormat/>
    <w:uiPriority w:val="0"/>
    <w:rPr>
      <w:rFonts w:ascii="黑体" w:hAnsi="宋体" w:eastAsia="黑体" w:cs="黑体"/>
      <w:color w:val="000000"/>
      <w:sz w:val="24"/>
      <w:szCs w:val="24"/>
      <w:u w:val="none"/>
    </w:rPr>
  </w:style>
  <w:style w:type="character" w:customStyle="1" w:styleId="15">
    <w:name w:val="font21"/>
    <w:basedOn w:val="10"/>
    <w:qFormat/>
    <w:uiPriority w:val="0"/>
    <w:rPr>
      <w:rFonts w:hint="eastAsia" w:ascii="宋体" w:hAnsi="宋体" w:eastAsia="宋体" w:cs="宋体"/>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4"/>
      <w:szCs w:val="24"/>
      <w:u w:val="none"/>
    </w:rPr>
  </w:style>
  <w:style w:type="character" w:customStyle="1" w:styleId="17">
    <w:name w:val="font51"/>
    <w:basedOn w:val="10"/>
    <w:qFormat/>
    <w:uiPriority w:val="0"/>
    <w:rPr>
      <w:rFonts w:hint="default" w:ascii="Times New Roman" w:hAnsi="Times New Roman" w:cs="Times New Roman"/>
      <w:color w:val="000000"/>
      <w:sz w:val="24"/>
      <w:szCs w:val="24"/>
      <w:u w:val="none"/>
    </w:rPr>
  </w:style>
  <w:style w:type="character" w:customStyle="1" w:styleId="18">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44</Words>
  <Characters>253</Characters>
  <Lines>2</Lines>
  <Paragraphs>1</Paragraphs>
  <TotalTime>198</TotalTime>
  <ScaleCrop>false</ScaleCrop>
  <LinksUpToDate>false</LinksUpToDate>
  <CharactersWithSpaces>296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2018-12-06T01:48:00Z</dcterms:created>
  <dc:creator>Administrator</dc:creator>
  <cp:lastModifiedBy>Administrator</cp:lastModifiedBy>
  <cp:lastPrinted>2023-12-28T06:50:00Z</cp:lastPrinted>
  <dcterms:modified xsi:type="dcterms:W3CDTF">2023-12-28T07:10:23Z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806FD96FCA804E9C94051A5281D8A929_13</vt:lpwstr>
  </property>
</Properties>
</file>