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附件2-1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36"/>
          <w:szCs w:val="36"/>
        </w:rPr>
        <w:t>2022年泉州市</w:t>
      </w:r>
      <w:r>
        <w:rPr>
          <w:rFonts w:ascii="方正小标宋简体" w:hAnsi="方正小标宋简体" w:eastAsia="方正小标宋简体" w:cs="方正小标宋简体"/>
          <w:color w:val="000000"/>
          <w:spacing w:val="6"/>
          <w:kern w:val="0"/>
          <w:sz w:val="36"/>
          <w:szCs w:val="36"/>
        </w:rPr>
        <w:t>数字农业示范基地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36"/>
          <w:szCs w:val="36"/>
        </w:rPr>
        <w:t>项目补助资金绩效目标表</w:t>
      </w:r>
    </w:p>
    <w:tbl>
      <w:tblPr>
        <w:tblStyle w:val="7"/>
        <w:tblW w:w="5471" w:type="pct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702"/>
        <w:gridCol w:w="2551"/>
        <w:gridCol w:w="2979"/>
        <w:gridCol w:w="2976"/>
        <w:gridCol w:w="3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09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乡镇</w:t>
            </w:r>
          </w:p>
        </w:tc>
        <w:tc>
          <w:tcPr>
            <w:tcW w:w="1389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产出指标</w:t>
            </w:r>
          </w:p>
        </w:tc>
        <w:tc>
          <w:tcPr>
            <w:tcW w:w="1944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效益指标</w:t>
            </w:r>
          </w:p>
        </w:tc>
        <w:tc>
          <w:tcPr>
            <w:tcW w:w="1157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满意度指标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509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556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数量指标</w:t>
            </w:r>
          </w:p>
        </w:tc>
        <w:tc>
          <w:tcPr>
            <w:tcW w:w="833" w:type="pct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质量指标</w:t>
            </w:r>
          </w:p>
        </w:tc>
        <w:tc>
          <w:tcPr>
            <w:tcW w:w="973" w:type="pct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经济效益目标</w:t>
            </w:r>
          </w:p>
        </w:tc>
        <w:tc>
          <w:tcPr>
            <w:tcW w:w="972" w:type="pct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社会效益目标</w:t>
            </w:r>
          </w:p>
        </w:tc>
        <w:tc>
          <w:tcPr>
            <w:tcW w:w="1157" w:type="pct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服务对象满意度指标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09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资金投向合规率</w:t>
            </w:r>
          </w:p>
        </w:tc>
        <w:tc>
          <w:tcPr>
            <w:tcW w:w="973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延长农业产业链条</w:t>
            </w:r>
          </w:p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提高经济效益</w:t>
            </w:r>
          </w:p>
        </w:tc>
        <w:tc>
          <w:tcPr>
            <w:tcW w:w="972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完善农业生产产后</w:t>
            </w:r>
          </w:p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服务措施</w:t>
            </w:r>
          </w:p>
        </w:tc>
        <w:tc>
          <w:tcPr>
            <w:tcW w:w="1157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服务对象满意程度达到85%以上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英都镇</w:t>
            </w:r>
          </w:p>
        </w:tc>
        <w:tc>
          <w:tcPr>
            <w:tcW w:w="556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根据资金使用要求确定补助对象100%精准</w:t>
            </w:r>
          </w:p>
        </w:tc>
        <w:tc>
          <w:tcPr>
            <w:tcW w:w="973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明显增加</w:t>
            </w:r>
          </w:p>
        </w:tc>
        <w:tc>
          <w:tcPr>
            <w:tcW w:w="972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明显增加</w:t>
            </w:r>
          </w:p>
        </w:tc>
        <w:tc>
          <w:tcPr>
            <w:tcW w:w="1157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达到85%以上</w:t>
            </w:r>
          </w:p>
        </w:tc>
      </w:tr>
    </w:tbl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36"/>
          <w:szCs w:val="36"/>
        </w:rPr>
      </w:pPr>
    </w:p>
    <w:p>
      <w:pPr>
        <w:pStyle w:val="2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附件2-2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36"/>
          <w:szCs w:val="36"/>
        </w:rPr>
        <w:t>2022年泉州市农村及农产品电子商务项目补助资金绩效目标表</w:t>
      </w:r>
    </w:p>
    <w:tbl>
      <w:tblPr>
        <w:tblStyle w:val="7"/>
        <w:tblW w:w="5471" w:type="pct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702"/>
        <w:gridCol w:w="2551"/>
        <w:gridCol w:w="2979"/>
        <w:gridCol w:w="2976"/>
        <w:gridCol w:w="3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09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乡镇</w:t>
            </w:r>
          </w:p>
        </w:tc>
        <w:tc>
          <w:tcPr>
            <w:tcW w:w="1389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产出指标</w:t>
            </w:r>
          </w:p>
        </w:tc>
        <w:tc>
          <w:tcPr>
            <w:tcW w:w="1945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效益指标</w:t>
            </w:r>
          </w:p>
        </w:tc>
        <w:tc>
          <w:tcPr>
            <w:tcW w:w="1157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满意度指标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509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556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数量指标</w:t>
            </w:r>
          </w:p>
        </w:tc>
        <w:tc>
          <w:tcPr>
            <w:tcW w:w="833" w:type="pct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质量指标</w:t>
            </w:r>
          </w:p>
        </w:tc>
        <w:tc>
          <w:tcPr>
            <w:tcW w:w="973" w:type="pct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经济效益目标</w:t>
            </w:r>
          </w:p>
        </w:tc>
        <w:tc>
          <w:tcPr>
            <w:tcW w:w="972" w:type="pct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社会效益目标</w:t>
            </w:r>
          </w:p>
        </w:tc>
        <w:tc>
          <w:tcPr>
            <w:tcW w:w="1157" w:type="pct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服务对象满意度指标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09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556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资金投向合规率</w:t>
            </w:r>
          </w:p>
        </w:tc>
        <w:tc>
          <w:tcPr>
            <w:tcW w:w="973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延长农业产业链条</w:t>
            </w:r>
          </w:p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提高经济效益</w:t>
            </w:r>
          </w:p>
        </w:tc>
        <w:tc>
          <w:tcPr>
            <w:tcW w:w="972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完善农业生产产后</w:t>
            </w:r>
          </w:p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服务措施</w:t>
            </w:r>
          </w:p>
        </w:tc>
        <w:tc>
          <w:tcPr>
            <w:tcW w:w="1157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服务对象满意程度达到85%以上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向阳乡</w:t>
            </w:r>
          </w:p>
        </w:tc>
        <w:tc>
          <w:tcPr>
            <w:tcW w:w="556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根据资金使用要求确定补助对象100%精准</w:t>
            </w:r>
          </w:p>
        </w:tc>
        <w:tc>
          <w:tcPr>
            <w:tcW w:w="973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明显增加</w:t>
            </w:r>
          </w:p>
        </w:tc>
        <w:tc>
          <w:tcPr>
            <w:tcW w:w="972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明显增加</w:t>
            </w:r>
          </w:p>
        </w:tc>
        <w:tc>
          <w:tcPr>
            <w:tcW w:w="1157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达到85%以上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蓬华镇</w:t>
            </w:r>
          </w:p>
        </w:tc>
        <w:tc>
          <w:tcPr>
            <w:tcW w:w="556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根据资金使用要求确定补助对象100%精准</w:t>
            </w:r>
          </w:p>
        </w:tc>
        <w:tc>
          <w:tcPr>
            <w:tcW w:w="973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明显增加</w:t>
            </w:r>
          </w:p>
        </w:tc>
        <w:tc>
          <w:tcPr>
            <w:tcW w:w="972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明显增加</w:t>
            </w:r>
          </w:p>
        </w:tc>
        <w:tc>
          <w:tcPr>
            <w:tcW w:w="1157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32"/>
                <w:szCs w:val="32"/>
              </w:rPr>
              <w:t>达到85%以上</w:t>
            </w:r>
          </w:p>
        </w:tc>
      </w:tr>
    </w:tbl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36"/>
          <w:szCs w:val="36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附件2-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3"/>
        <w:ind w:firstLine="0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</w:rPr>
        <w:t>年农产品初加工示范基地项目绩效目标表</w:t>
      </w:r>
    </w:p>
    <w:tbl>
      <w:tblPr>
        <w:tblStyle w:val="6"/>
        <w:tblW w:w="142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73"/>
        <w:gridCol w:w="1972"/>
        <w:gridCol w:w="2730"/>
        <w:gridCol w:w="1340"/>
        <w:gridCol w:w="1084"/>
        <w:gridCol w:w="596"/>
        <w:gridCol w:w="446"/>
        <w:gridCol w:w="3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项目名称</w:t>
            </w:r>
          </w:p>
        </w:tc>
        <w:tc>
          <w:tcPr>
            <w:tcW w:w="9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农产品初加工示范基地项目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主管部门（单位）名称及部门预算编码</w:t>
            </w:r>
          </w:p>
        </w:tc>
        <w:tc>
          <w:tcPr>
            <w:tcW w:w="4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南安市农业农村局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补助区域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蓬华镇、东田镇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资金情况</w:t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（万元）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资金总额：</w:t>
            </w:r>
          </w:p>
        </w:tc>
        <w:tc>
          <w:tcPr>
            <w:tcW w:w="70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10万元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44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其中：财政拨款</w:t>
            </w:r>
          </w:p>
        </w:tc>
        <w:tc>
          <w:tcPr>
            <w:tcW w:w="70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10万元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总体目标</w:t>
            </w:r>
          </w:p>
        </w:tc>
        <w:tc>
          <w:tcPr>
            <w:tcW w:w="129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　创建2个农产品初加工示范基地，进一步提升农产品初加工水平。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绩</w:t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效</w:t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指</w:t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标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一级</w:t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指标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二级指标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三级指标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指标解释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项目</w:t>
            </w:r>
          </w:p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区域目标值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产</w:t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出</w:t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指</w:t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标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数量指标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农产品初加工示范基地项目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农产品初加工示范基地项目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时效指标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任务完成及时性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规定时间完成任务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年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满意度指标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质量指标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项目验收合格率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项目验收符合合格率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%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服务对象</w:t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满意度指标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受益群众满意率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提高受益群众满意率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%</w:t>
            </w:r>
          </w:p>
        </w:tc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效益</w:t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指标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社会效益指标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资金使用违规违纪问题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资金使用违规违纪问题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可持续影响指标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农产品初加工水平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农产品初加工水平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pacing w:val="6"/>
                <w:kern w:val="0"/>
                <w:sz w:val="22"/>
                <w:szCs w:val="22"/>
                <w:lang w:val="en-US" w:eastAsia="zh-CN" w:bidi="ar-SA"/>
              </w:rPr>
              <w:t>进一步提升</w:t>
            </w:r>
          </w:p>
        </w:tc>
      </w:tr>
    </w:tbl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附件2-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3"/>
        <w:ind w:left="0" w:leftChars="0" w:firstLine="0" w:firstLineChars="0"/>
        <w:rPr>
          <w:color w:val="000000"/>
        </w:rPr>
      </w:pPr>
    </w:p>
    <w:p>
      <w:pPr>
        <w:spacing w:line="440" w:lineRule="exact"/>
        <w:jc w:val="center"/>
        <w:rPr>
          <w:rFonts w:eastAsia="仿宋_GB2312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年农业产业化联合体项目绩效目标表</w:t>
      </w:r>
    </w:p>
    <w:tbl>
      <w:tblPr>
        <w:tblStyle w:val="6"/>
        <w:tblpPr w:leftFromText="180" w:rightFromText="180" w:vertAnchor="text" w:horzAnchor="page" w:tblpXSpec="center" w:tblpY="249"/>
        <w:tblOverlap w:val="never"/>
        <w:tblW w:w="14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268"/>
        <w:gridCol w:w="1311"/>
        <w:gridCol w:w="1172"/>
        <w:gridCol w:w="1313"/>
        <w:gridCol w:w="1169"/>
        <w:gridCol w:w="1166"/>
        <w:gridCol w:w="1172"/>
        <w:gridCol w:w="1313"/>
        <w:gridCol w:w="1267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03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75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社会效益指标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生态效益指标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可持续影响指标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3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扶持联合体（个）</w:t>
            </w:r>
          </w:p>
        </w:tc>
        <w:tc>
          <w:tcPr>
            <w:tcW w:w="131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成本指标（万元）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服务对象满意度目标</w:t>
            </w:r>
          </w:p>
        </w:tc>
        <w:tc>
          <w:tcPr>
            <w:tcW w:w="116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资金年度支出率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调动主体积极性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增加主体收入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农产品质量提升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推动主体绿色生产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改善主体生产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蓬华镇</w:t>
            </w:r>
          </w:p>
        </w:tc>
        <w:tc>
          <w:tcPr>
            <w:tcW w:w="126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年底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90%</w:t>
            </w:r>
          </w:p>
        </w:tc>
        <w:tc>
          <w:tcPr>
            <w:tcW w:w="116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100%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</w:rPr>
              <w:t>明显提高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sz w:val="24"/>
              </w:rPr>
              <w:t>逐步增加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逐步提升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逐步提升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明显改善</w:t>
            </w:r>
          </w:p>
        </w:tc>
      </w:tr>
    </w:tbl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36"/>
          <w:szCs w:val="36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36"/>
          <w:szCs w:val="36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36"/>
          <w:szCs w:val="36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36"/>
          <w:szCs w:val="36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36"/>
          <w:szCs w:val="36"/>
        </w:rPr>
      </w:pPr>
    </w:p>
    <w:p>
      <w:pPr>
        <w:pStyle w:val="3"/>
        <w:ind w:left="0" w:leftChars="0" w:firstLine="0" w:firstLineChars="0"/>
        <w:rPr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附件2-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</w:p>
    <w:p>
      <w:pPr>
        <w:pStyle w:val="3"/>
        <w:ind w:firstLine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</w:rPr>
        <w:t>年现代农业产业园项目绩效目标表</w:t>
      </w:r>
    </w:p>
    <w:tbl>
      <w:tblPr>
        <w:tblStyle w:val="6"/>
        <w:tblW w:w="140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350"/>
        <w:gridCol w:w="1560"/>
        <w:gridCol w:w="2822"/>
        <w:gridCol w:w="3055"/>
        <w:gridCol w:w="1547"/>
        <w:gridCol w:w="2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现代农业产业园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</w:rPr>
              <w:t>主管部门（单位）名称及部门预算编码</w:t>
            </w:r>
          </w:p>
        </w:tc>
        <w:tc>
          <w:tcPr>
            <w:tcW w:w="5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南安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市农业农村局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补助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水头镇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0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资金情况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资金总额：</w:t>
            </w:r>
          </w:p>
        </w:tc>
        <w:tc>
          <w:tcPr>
            <w:tcW w:w="7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0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其中：财政拨款</w:t>
            </w:r>
          </w:p>
        </w:tc>
        <w:tc>
          <w:tcPr>
            <w:tcW w:w="7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总体目标</w:t>
            </w:r>
          </w:p>
        </w:tc>
        <w:tc>
          <w:tcPr>
            <w:tcW w:w="12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创建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个市级农业公园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绩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标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指标解释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项目单位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区域目标值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产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标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新规划创建省级产业园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市级农业公园建设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任务完成及时性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规定时间完成任务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项目验收合格率</w:t>
            </w:r>
          </w:p>
        </w:tc>
        <w:tc>
          <w:tcPr>
            <w:tcW w:w="30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项目验收符合合格率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服务对象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受益群众满意率</w:t>
            </w:r>
          </w:p>
        </w:tc>
        <w:tc>
          <w:tcPr>
            <w:tcW w:w="3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提高受益群众满意率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效益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资金使用违规违纪问题</w:t>
            </w:r>
          </w:p>
        </w:tc>
        <w:tc>
          <w:tcPr>
            <w:tcW w:w="3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资金使用违规违纪问题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可持续影响指标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规模化集约化水平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规模化集约化水平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进一步提升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928" w:right="1531" w:bottom="1871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QOrH0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FA4446"/>
    <w:rsid w:val="00020EA7"/>
    <w:rsid w:val="00060736"/>
    <w:rsid w:val="00080C6D"/>
    <w:rsid w:val="000A5094"/>
    <w:rsid w:val="001128F3"/>
    <w:rsid w:val="001413C2"/>
    <w:rsid w:val="0014443C"/>
    <w:rsid w:val="001622C5"/>
    <w:rsid w:val="00166491"/>
    <w:rsid w:val="0019176C"/>
    <w:rsid w:val="001B5A04"/>
    <w:rsid w:val="001E4E1D"/>
    <w:rsid w:val="00271477"/>
    <w:rsid w:val="00386556"/>
    <w:rsid w:val="003A1405"/>
    <w:rsid w:val="003D42A6"/>
    <w:rsid w:val="00421F63"/>
    <w:rsid w:val="00435F4A"/>
    <w:rsid w:val="004730FC"/>
    <w:rsid w:val="004F5520"/>
    <w:rsid w:val="00517BA4"/>
    <w:rsid w:val="005B0DA1"/>
    <w:rsid w:val="00677664"/>
    <w:rsid w:val="00711284"/>
    <w:rsid w:val="00762504"/>
    <w:rsid w:val="007E195B"/>
    <w:rsid w:val="00860AB6"/>
    <w:rsid w:val="008A64B0"/>
    <w:rsid w:val="008D19BA"/>
    <w:rsid w:val="008E0C76"/>
    <w:rsid w:val="008E7E7F"/>
    <w:rsid w:val="008F677C"/>
    <w:rsid w:val="009625D1"/>
    <w:rsid w:val="009B35F8"/>
    <w:rsid w:val="009C7D7C"/>
    <w:rsid w:val="009D0E87"/>
    <w:rsid w:val="00A44DA1"/>
    <w:rsid w:val="00A715D1"/>
    <w:rsid w:val="00A92143"/>
    <w:rsid w:val="00B038C1"/>
    <w:rsid w:val="00B04113"/>
    <w:rsid w:val="00B47FBF"/>
    <w:rsid w:val="00BF593C"/>
    <w:rsid w:val="00C43911"/>
    <w:rsid w:val="00C57103"/>
    <w:rsid w:val="00C83BF3"/>
    <w:rsid w:val="00C84EAB"/>
    <w:rsid w:val="00CD2877"/>
    <w:rsid w:val="00D3604B"/>
    <w:rsid w:val="00D71659"/>
    <w:rsid w:val="00D755EB"/>
    <w:rsid w:val="00E479DF"/>
    <w:rsid w:val="00EB5729"/>
    <w:rsid w:val="00EC3C03"/>
    <w:rsid w:val="00F37221"/>
    <w:rsid w:val="00FA4446"/>
    <w:rsid w:val="00FD1415"/>
    <w:rsid w:val="00FD6C33"/>
    <w:rsid w:val="01EE21A1"/>
    <w:rsid w:val="02C137B0"/>
    <w:rsid w:val="04A967B2"/>
    <w:rsid w:val="0572551C"/>
    <w:rsid w:val="07B23E37"/>
    <w:rsid w:val="08D90AB8"/>
    <w:rsid w:val="0DDA0BC8"/>
    <w:rsid w:val="0E8A5BAF"/>
    <w:rsid w:val="0EE15B77"/>
    <w:rsid w:val="1C9571A6"/>
    <w:rsid w:val="22130DF1"/>
    <w:rsid w:val="24B2466D"/>
    <w:rsid w:val="27E97CB4"/>
    <w:rsid w:val="2F0302B1"/>
    <w:rsid w:val="3CE41BE1"/>
    <w:rsid w:val="41D43B4C"/>
    <w:rsid w:val="45966DE8"/>
    <w:rsid w:val="4F8037F4"/>
    <w:rsid w:val="50F0374B"/>
    <w:rsid w:val="58C52F43"/>
    <w:rsid w:val="5CCD244D"/>
    <w:rsid w:val="5D4139FD"/>
    <w:rsid w:val="638918DC"/>
    <w:rsid w:val="657D4569"/>
    <w:rsid w:val="6CF5743C"/>
    <w:rsid w:val="70B33AA3"/>
    <w:rsid w:val="72AA6E84"/>
    <w:rsid w:val="7D7B4E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Normal Indent"/>
    <w:basedOn w:val="1"/>
    <w:qFormat/>
    <w:uiPriority w:val="99"/>
    <w:pPr>
      <w:spacing w:line="520" w:lineRule="exact"/>
      <w:ind w:firstLine="420" w:firstLineChars="200"/>
    </w:pPr>
    <w:rPr>
      <w:rFonts w:eastAsia="仿宋_GB2312"/>
      <w:spacing w:val="6"/>
      <w:sz w:val="3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573</Words>
  <Characters>616</Characters>
  <Lines>11</Lines>
  <Paragraphs>3</Paragraphs>
  <TotalTime>620</TotalTime>
  <ScaleCrop>false</ScaleCrop>
  <LinksUpToDate>false</LinksUpToDate>
  <CharactersWithSpaces>616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lenovo</dc:creator>
  <cp:lastModifiedBy>Administrator</cp:lastModifiedBy>
  <cp:lastPrinted>2022-10-28T07:27:00Z</cp:lastPrinted>
  <dcterms:modified xsi:type="dcterms:W3CDTF">2022-11-02T03:48:47Z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4397EE75627947E290E44D5116D31A2F</vt:lpwstr>
  </property>
</Properties>
</file>