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  <w:r>
        <w:rPr>
          <w:rFonts w:hint="eastAsia" w:ascii="黑体" w:eastAsia="黑体"/>
          <w:sz w:val="32"/>
          <w:szCs w:val="32"/>
          <w:lang w:val="en-US" w:eastAsia="zh-CN"/>
        </w:rPr>
        <w:t>-1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数字农业示范基地项目</w:t>
      </w:r>
      <w:r>
        <w:rPr>
          <w:rFonts w:ascii="方正小标宋简体" w:eastAsia="方正小标宋简体"/>
          <w:sz w:val="36"/>
          <w:szCs w:val="36"/>
        </w:rPr>
        <w:t>任务清单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67"/>
        <w:gridCol w:w="1785"/>
        <w:gridCol w:w="2730"/>
        <w:gridCol w:w="5375"/>
        <w:gridCol w:w="1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所在乡镇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项目单位</w:t>
            </w:r>
          </w:p>
        </w:tc>
        <w:tc>
          <w:tcPr>
            <w:tcW w:w="53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建设内容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补助资金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英都镇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泉州市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数字农业示范基地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南安市高茹家庭农场</w:t>
            </w:r>
          </w:p>
        </w:tc>
        <w:tc>
          <w:tcPr>
            <w:tcW w:w="5375" w:type="dxa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脐橙果园，建设规模100亩，包括：可视化管理系统、环境监测系统、智能灌溉系统、物联网杀虫灯系统、数字农业电脑端及手机端数据云平台、农产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品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质量安全监控系统、成果展示平台。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</w:tr>
    </w:tbl>
    <w:p>
      <w:pPr>
        <w:jc w:val="center"/>
        <w:rPr>
          <w:rFonts w:ascii="方正小标宋简体" w:hAnsi="仿宋" w:eastAsia="方正小标宋简体" w:cs="仿宋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农村及农产品电子商务项目</w:t>
      </w:r>
      <w:r>
        <w:rPr>
          <w:rFonts w:ascii="方正小标宋简体" w:eastAsia="方正小标宋简体"/>
          <w:sz w:val="36"/>
          <w:szCs w:val="36"/>
        </w:rPr>
        <w:t>任务清单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45"/>
        <w:gridCol w:w="1530"/>
        <w:gridCol w:w="2700"/>
        <w:gridCol w:w="5540"/>
        <w:gridCol w:w="1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所在乡镇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项目单位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建设内容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补助资金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向阳乡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泉州市农产品电子商务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福建名都生态农林开发有限公司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一次性奖励金（2021年电商营业额达59.19万元）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蓬华镇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泉州市农产品电子商务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南安市万美家庭农场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一次性奖励金（2021年电商营业额达51.59万元）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</w:tbl>
    <w:p>
      <w:pPr>
        <w:pStyle w:val="2"/>
        <w:rPr>
          <w:rFonts w:hint="eastAsia" w:ascii="方正小标宋简体" w:eastAsia="方正小标宋简体"/>
          <w:sz w:val="36"/>
          <w:szCs w:val="36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附件1-3</w:t>
      </w:r>
    </w:p>
    <w:p>
      <w:pPr>
        <w:pStyle w:val="3"/>
        <w:ind w:firstLine="744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年农产品初加工示范基地项目任务清单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45"/>
        <w:gridCol w:w="1530"/>
        <w:gridCol w:w="2700"/>
        <w:gridCol w:w="5540"/>
        <w:gridCol w:w="1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所在乡镇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项目单位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建设内容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补助资金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蓬华镇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农产品初加工示范基地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</w:rPr>
              <w:t>南安市蓬华山城王武尖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</w:rPr>
              <w:t>购置多功能真空整形数控包装机</w:t>
            </w:r>
            <w:r>
              <w:rPr>
                <w:rFonts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eastAsia="方正仿宋_GBK" w:cs="Times New Roman"/>
                <w:sz w:val="32"/>
                <w:szCs w:val="32"/>
              </w:rPr>
              <w:t>台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东田镇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农产品初加工示范基地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</w:rPr>
              <w:t>南安市俏佳茗家庭农场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</w:rPr>
              <w:t>购置乌龙茶加工机台</w:t>
            </w:r>
            <w:r>
              <w:rPr>
                <w:rFonts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eastAsia="方正仿宋_GBK" w:cs="Times New Roman"/>
                <w:sz w:val="32"/>
                <w:szCs w:val="32"/>
              </w:rPr>
              <w:t>套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附件1-4</w:t>
      </w:r>
    </w:p>
    <w:p>
      <w:pPr>
        <w:pStyle w:val="3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2022年农业产业化联合体项目任务清单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45"/>
        <w:gridCol w:w="1530"/>
        <w:gridCol w:w="2700"/>
        <w:gridCol w:w="5540"/>
        <w:gridCol w:w="1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所在乡镇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项目单位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牵头龙头企业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补助资金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蓬华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lang w:eastAsia="zh-CN"/>
              </w:rPr>
              <w:t>农业</w:t>
            </w:r>
            <w:r>
              <w:rPr>
                <w:rFonts w:hint="eastAsia" w:eastAsia="方正仿宋_GBK" w:cs="Times New Roman"/>
                <w:sz w:val="32"/>
                <w:szCs w:val="32"/>
              </w:rPr>
              <w:t>产业化联合体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</w:rPr>
              <w:t>盛华水果产业化联合体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</w:rPr>
              <w:t>福建南安市盛华种植有限公司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附件1-5</w:t>
      </w:r>
    </w:p>
    <w:p>
      <w:pPr>
        <w:pStyle w:val="3"/>
        <w:spacing w:line="500" w:lineRule="exact"/>
        <w:ind w:firstLine="744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年现代农业产业园任务清单表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45"/>
        <w:gridCol w:w="1710"/>
        <w:gridCol w:w="2520"/>
        <w:gridCol w:w="5540"/>
        <w:gridCol w:w="17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所在乡镇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项目单位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建设内容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补助资金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水头镇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现代农业产业园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水头镇</w:t>
            </w:r>
            <w:r>
              <w:rPr>
                <w:rFonts w:hint="eastAsia" w:eastAsia="方正仿宋_GBK" w:cs="Times New Roman"/>
                <w:sz w:val="32"/>
                <w:szCs w:val="32"/>
              </w:rPr>
              <w:t>朴一村</w:t>
            </w:r>
          </w:p>
        </w:tc>
        <w:tc>
          <w:tcPr>
            <w:tcW w:w="5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</w:rPr>
              <w:t>创建水头镇朴一村市级农业公园1个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</w:tr>
    </w:tbl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</w:p>
    <w:sectPr>
      <w:footerReference r:id="rId3" w:type="default"/>
      <w:pgSz w:w="16838" w:h="11906" w:orient="landscape"/>
      <w:pgMar w:top="1928" w:right="1531" w:bottom="187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Dqx9O0BAADVAwAADgAAAGRycy9lMm9Eb2MueG1srVPBjtMwEL0j8Q+W&#10;7zTZaBeVqO4KtlqEhABp2Q9wHaexZHss221SPgD+gBMX7nxXv4Oxk3RXy2UPXJIZz8ybec/j1fVg&#10;NDlIHxRYRi8WJSXSCmiU3TF6//X21ZKSELltuAYrGT3KQK/XL1+selfLCjrQjfQEQWyoe8doF6Or&#10;iyKIThoeFuCkxWAL3vCIrt8Vjec9ohtdVGX5uujBN86DkCHg6WYM0gnRPwcQ2lYJuQGxN9LGEdVL&#10;zSNSCp1yga7ztG0rRfzctkFGohlFpjF/sQna2/Qt1ite7zx3nRLTCPw5IzzhZLiy2PQMteGRk71X&#10;/0AZJTwEaONCgClGIlkRZHFRPtHmruNOZi4odXBn0cP/gxWfDl88UQ2jl5RYbvDCTz9/nH79Of3+&#10;TqokT+9CjVl3DvPi8A4GXJr5POBhYj203qQ/8iEYR3GPZ3HlEIlIRctquSwxJDA2O4hfPJQ7H+J7&#10;CYYkg1GPt5dF5YePIY6pc0rqZuFWaZ1vUFvSM/rmqrrKBecIgmubcmXehQkmURpHT1YctsPEcwvN&#10;EWni68D2HfhvlPS4G4xafAqU6A8WpU9rNBt+Nrazwa3AQkYjJaN5E8d12zuvdl1ewDRQcG/3EQlk&#10;XmmMsTfqkRy87azMtJlpnR77OevhNa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QOrH0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FA4446"/>
    <w:rsid w:val="00020EA7"/>
    <w:rsid w:val="00060736"/>
    <w:rsid w:val="00080C6D"/>
    <w:rsid w:val="000A5094"/>
    <w:rsid w:val="001128F3"/>
    <w:rsid w:val="001413C2"/>
    <w:rsid w:val="0014443C"/>
    <w:rsid w:val="001622C5"/>
    <w:rsid w:val="00166491"/>
    <w:rsid w:val="0019176C"/>
    <w:rsid w:val="001B5A04"/>
    <w:rsid w:val="001E4E1D"/>
    <w:rsid w:val="00271477"/>
    <w:rsid w:val="00386556"/>
    <w:rsid w:val="003A1405"/>
    <w:rsid w:val="003D42A6"/>
    <w:rsid w:val="00421F63"/>
    <w:rsid w:val="00435F4A"/>
    <w:rsid w:val="004730FC"/>
    <w:rsid w:val="004F5520"/>
    <w:rsid w:val="00517BA4"/>
    <w:rsid w:val="005B0DA1"/>
    <w:rsid w:val="00677664"/>
    <w:rsid w:val="00711284"/>
    <w:rsid w:val="00762504"/>
    <w:rsid w:val="007E195B"/>
    <w:rsid w:val="00860AB6"/>
    <w:rsid w:val="008A64B0"/>
    <w:rsid w:val="008D19BA"/>
    <w:rsid w:val="008E0C76"/>
    <w:rsid w:val="008E7E7F"/>
    <w:rsid w:val="008F677C"/>
    <w:rsid w:val="009625D1"/>
    <w:rsid w:val="009B35F8"/>
    <w:rsid w:val="009C7D7C"/>
    <w:rsid w:val="009D0E87"/>
    <w:rsid w:val="00A44DA1"/>
    <w:rsid w:val="00A715D1"/>
    <w:rsid w:val="00A92143"/>
    <w:rsid w:val="00B038C1"/>
    <w:rsid w:val="00B04113"/>
    <w:rsid w:val="00B47FBF"/>
    <w:rsid w:val="00BF593C"/>
    <w:rsid w:val="00C43911"/>
    <w:rsid w:val="00C57103"/>
    <w:rsid w:val="00C83BF3"/>
    <w:rsid w:val="00C84EAB"/>
    <w:rsid w:val="00CD2877"/>
    <w:rsid w:val="00D3604B"/>
    <w:rsid w:val="00D71659"/>
    <w:rsid w:val="00D755EB"/>
    <w:rsid w:val="00E479DF"/>
    <w:rsid w:val="00EB5729"/>
    <w:rsid w:val="00EC3C03"/>
    <w:rsid w:val="00F37221"/>
    <w:rsid w:val="00FA4446"/>
    <w:rsid w:val="00FD1415"/>
    <w:rsid w:val="00FD6C33"/>
    <w:rsid w:val="01EE21A1"/>
    <w:rsid w:val="02C137B0"/>
    <w:rsid w:val="04A967B2"/>
    <w:rsid w:val="0572551C"/>
    <w:rsid w:val="07B23E37"/>
    <w:rsid w:val="08D90AB8"/>
    <w:rsid w:val="0DDA0BC8"/>
    <w:rsid w:val="0E8A5BAF"/>
    <w:rsid w:val="0EE15B77"/>
    <w:rsid w:val="1C9571A6"/>
    <w:rsid w:val="24B2466D"/>
    <w:rsid w:val="27E97CB4"/>
    <w:rsid w:val="2F0302B1"/>
    <w:rsid w:val="3CE41BE1"/>
    <w:rsid w:val="41D43B4C"/>
    <w:rsid w:val="45966DE8"/>
    <w:rsid w:val="4F8037F4"/>
    <w:rsid w:val="50F0374B"/>
    <w:rsid w:val="58C52F43"/>
    <w:rsid w:val="5CCD244D"/>
    <w:rsid w:val="5D4139FD"/>
    <w:rsid w:val="638918DC"/>
    <w:rsid w:val="657D4569"/>
    <w:rsid w:val="6CF5743C"/>
    <w:rsid w:val="70B33AA3"/>
    <w:rsid w:val="72AA6E84"/>
    <w:rsid w:val="7D7B4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2144</Words>
  <Characters>2302</Characters>
  <Lines>11</Lines>
  <Paragraphs>3</Paragraphs>
  <TotalTime>618</TotalTime>
  <ScaleCrop>false</ScaleCrop>
  <LinksUpToDate>false</LinksUpToDate>
  <CharactersWithSpaces>2361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lenovo</dc:creator>
  <cp:lastModifiedBy>Administrator</cp:lastModifiedBy>
  <cp:lastPrinted>2022-10-28T07:27:00Z</cp:lastPrinted>
  <dcterms:modified xsi:type="dcterms:W3CDTF">2022-11-02T03:46:23Z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79613866AA8E446C9D44E2061FE8C033</vt:lpwstr>
  </property>
</Properties>
</file>