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520" w:lineRule="exact"/>
        <w:rPr>
          <w:rFonts w:hint="eastAsia" w:ascii="黑体" w:eastAsia="黑体" w:cs="宋体"/>
          <w:bCs/>
          <w:snapToGrid w:val="0"/>
          <w:color w:val="000000"/>
          <w:sz w:val="32"/>
          <w:szCs w:val="32"/>
        </w:rPr>
      </w:pPr>
      <w:r>
        <w:rPr>
          <w:rFonts w:hint="eastAsia" w:ascii="黑体" w:eastAsia="黑体" w:cs="宋体"/>
          <w:bCs/>
          <w:snapToGrid w:val="0"/>
          <w:color w:val="000000"/>
          <w:sz w:val="32"/>
          <w:szCs w:val="32"/>
        </w:rPr>
        <w:t>附件1</w:t>
      </w:r>
    </w:p>
    <w:p>
      <w:pPr>
        <w:shd w:val="clear" w:color="auto" w:fill="FFFFFF"/>
        <w:spacing w:line="520" w:lineRule="exact"/>
        <w:jc w:val="center"/>
        <w:rPr>
          <w:rFonts w:hint="eastAsia" w:ascii="方正小标宋简体" w:eastAsia="方正小标宋简体" w:cs="宋体"/>
          <w:bCs/>
          <w:snapToGrid w:val="0"/>
          <w:color w:val="000000"/>
          <w:sz w:val="44"/>
          <w:szCs w:val="44"/>
        </w:rPr>
      </w:pPr>
      <w:bookmarkStart w:id="0" w:name="_GoBack"/>
      <w:r>
        <w:rPr>
          <w:rFonts w:hint="eastAsia" w:ascii="方正小标宋简体" w:eastAsia="方正小标宋简体" w:cs="宋体"/>
          <w:bCs/>
          <w:snapToGrid w:val="0"/>
          <w:color w:val="000000"/>
          <w:sz w:val="44"/>
          <w:szCs w:val="44"/>
        </w:rPr>
        <w:t>南安市教育系统防范电信网络新型违法</w:t>
      </w:r>
    </w:p>
    <w:p>
      <w:pPr>
        <w:shd w:val="clear" w:color="auto" w:fill="FFFFFF"/>
        <w:spacing w:line="520" w:lineRule="exact"/>
        <w:jc w:val="center"/>
        <w:rPr>
          <w:rFonts w:hint="eastAsia" w:ascii="方正小标宋简体" w:eastAsia="方正小标宋简体" w:cs="宋体"/>
          <w:bCs/>
          <w:snapToGrid w:val="0"/>
          <w:color w:val="000000"/>
          <w:sz w:val="44"/>
          <w:szCs w:val="44"/>
        </w:rPr>
      </w:pPr>
      <w:r>
        <w:rPr>
          <w:rFonts w:hint="eastAsia" w:ascii="方正小标宋简体" w:eastAsia="方正小标宋简体" w:cs="宋体"/>
          <w:bCs/>
          <w:snapToGrid w:val="0"/>
          <w:color w:val="000000"/>
          <w:sz w:val="44"/>
          <w:szCs w:val="44"/>
        </w:rPr>
        <w:t>犯罪工作领导小组</w:t>
      </w:r>
    </w:p>
    <w:bookmarkEnd w:id="0"/>
    <w:p>
      <w:pPr>
        <w:spacing w:line="520" w:lineRule="exact"/>
        <w:ind w:firstLine="640" w:firstLineChars="200"/>
        <w:rPr>
          <w:rFonts w:hint="eastAsia" w:ascii="仿宋_GB2312" w:eastAsia="仿宋_GB2312"/>
          <w:sz w:val="32"/>
          <w:szCs w:val="32"/>
        </w:rPr>
      </w:pPr>
      <w:r>
        <w:rPr>
          <w:rFonts w:hint="eastAsia" w:ascii="仿宋_GB2312" w:hAnsi="华文中宋" w:eastAsia="仿宋_GB2312"/>
          <w:sz w:val="32"/>
          <w:szCs w:val="32"/>
        </w:rPr>
        <w:t>为确保宣传教育活动取得实效，市教育局成立防范电信网络新型违法犯罪宣传教育活动工作领导小组,</w:t>
      </w:r>
      <w:r>
        <w:rPr>
          <w:rFonts w:ascii="仿宋_GB2312" w:eastAsia="仿宋_GB2312"/>
          <w:sz w:val="32"/>
          <w:szCs w:val="32"/>
        </w:rPr>
        <w:t>研究决定</w:t>
      </w:r>
      <w:r>
        <w:rPr>
          <w:rFonts w:hint="eastAsia" w:ascii="仿宋_GB2312" w:eastAsia="仿宋_GB2312"/>
          <w:sz w:val="32"/>
          <w:szCs w:val="32"/>
        </w:rPr>
        <w:t>宣传教育活动</w:t>
      </w:r>
      <w:r>
        <w:rPr>
          <w:rFonts w:ascii="仿宋_GB2312" w:eastAsia="仿宋_GB2312"/>
          <w:sz w:val="32"/>
          <w:szCs w:val="32"/>
        </w:rPr>
        <w:t>总体规划，</w:t>
      </w:r>
      <w:r>
        <w:rPr>
          <w:rFonts w:hint="eastAsia" w:ascii="仿宋_GB2312" w:eastAsia="仿宋_GB2312"/>
          <w:sz w:val="32"/>
          <w:szCs w:val="32"/>
        </w:rPr>
        <w:t>负责督促指导工作开展。领导小组组成人员如下：</w:t>
      </w:r>
    </w:p>
    <w:p>
      <w:pPr>
        <w:spacing w:line="520" w:lineRule="exact"/>
        <w:ind w:firstLine="626" w:firstLineChars="200"/>
        <w:rPr>
          <w:rFonts w:hint="eastAsia" w:ascii="仿宋_GB2312" w:eastAsia="仿宋_GB2312"/>
          <w:w w:val="98"/>
          <w:sz w:val="32"/>
          <w:szCs w:val="32"/>
        </w:rPr>
      </w:pPr>
      <w:r>
        <w:rPr>
          <w:rFonts w:hint="eastAsia" w:ascii="黑体" w:eastAsia="黑体"/>
          <w:w w:val="98"/>
          <w:sz w:val="32"/>
          <w:szCs w:val="32"/>
        </w:rPr>
        <w:t>组  长：</w:t>
      </w:r>
      <w:r>
        <w:rPr>
          <w:rFonts w:hint="eastAsia" w:ascii="仿宋_GB2312" w:eastAsia="仿宋_GB2312"/>
          <w:w w:val="98"/>
          <w:sz w:val="32"/>
          <w:szCs w:val="32"/>
        </w:rPr>
        <w:t>黄清地  教育局党组书记、局长</w:t>
      </w:r>
    </w:p>
    <w:p>
      <w:pPr>
        <w:spacing w:line="520" w:lineRule="exact"/>
        <w:ind w:firstLine="3205" w:firstLineChars="1024"/>
        <w:rPr>
          <w:rFonts w:hint="eastAsia" w:ascii="仿宋_GB2312" w:eastAsia="仿宋_GB2312"/>
          <w:w w:val="98"/>
          <w:sz w:val="32"/>
          <w:szCs w:val="32"/>
        </w:rPr>
      </w:pPr>
      <w:r>
        <w:rPr>
          <w:rFonts w:hint="eastAsia" w:ascii="仿宋_GB2312" w:eastAsia="仿宋_GB2312"/>
          <w:w w:val="98"/>
          <w:sz w:val="32"/>
          <w:szCs w:val="32"/>
        </w:rPr>
        <w:t>教育系统党委书记</w:t>
      </w:r>
    </w:p>
    <w:p>
      <w:pPr>
        <w:spacing w:line="520" w:lineRule="exact"/>
        <w:ind w:left="3455" w:leftChars="304" w:hanging="2817" w:hangingChars="900"/>
        <w:rPr>
          <w:rFonts w:hint="eastAsia" w:ascii="仿宋_GB2312" w:eastAsia="仿宋_GB2312"/>
          <w:w w:val="98"/>
          <w:sz w:val="32"/>
          <w:szCs w:val="32"/>
        </w:rPr>
      </w:pPr>
      <w:r>
        <w:rPr>
          <w:rFonts w:hint="eastAsia" w:ascii="黑体" w:eastAsia="黑体"/>
          <w:w w:val="98"/>
          <w:sz w:val="32"/>
          <w:szCs w:val="32"/>
        </w:rPr>
        <w:t>副组长：</w:t>
      </w:r>
      <w:r>
        <w:rPr>
          <w:rFonts w:hint="eastAsia" w:ascii="仿宋_GB2312" w:eastAsia="仿宋_GB2312"/>
          <w:sz w:val="32"/>
          <w:szCs w:val="32"/>
        </w:rPr>
        <w:t xml:space="preserve">黄婉华  </w:t>
      </w:r>
      <w:r>
        <w:rPr>
          <w:rFonts w:hint="eastAsia" w:ascii="仿宋_GB2312" w:eastAsia="仿宋_GB2312"/>
          <w:w w:val="98"/>
          <w:sz w:val="32"/>
          <w:szCs w:val="32"/>
        </w:rPr>
        <w:t>教育局党组成员、副局长</w:t>
      </w:r>
    </w:p>
    <w:p>
      <w:pPr>
        <w:spacing w:line="520" w:lineRule="exact"/>
        <w:ind w:left="3505" w:leftChars="1520" w:hanging="313" w:hangingChars="100"/>
        <w:rPr>
          <w:rFonts w:hint="eastAsia" w:ascii="仿宋_GB2312" w:eastAsia="仿宋_GB2312"/>
          <w:sz w:val="32"/>
          <w:szCs w:val="32"/>
        </w:rPr>
      </w:pPr>
      <w:r>
        <w:rPr>
          <w:rFonts w:hint="eastAsia" w:ascii="仿宋_GB2312" w:eastAsia="仿宋_GB2312"/>
          <w:w w:val="98"/>
          <w:sz w:val="32"/>
          <w:szCs w:val="32"/>
        </w:rPr>
        <w:t>二级主任科员</w:t>
      </w:r>
    </w:p>
    <w:p>
      <w:pPr>
        <w:spacing w:line="520" w:lineRule="exact"/>
        <w:ind w:left="3195" w:leftChars="912" w:hanging="1280" w:hangingChars="400"/>
        <w:rPr>
          <w:rFonts w:hint="eastAsia" w:ascii="仿宋_GB2312" w:eastAsia="仿宋_GB2312"/>
          <w:sz w:val="32"/>
          <w:szCs w:val="32"/>
        </w:rPr>
      </w:pPr>
      <w:r>
        <w:rPr>
          <w:rFonts w:hint="eastAsia" w:ascii="仿宋_GB2312" w:eastAsia="仿宋_GB2312"/>
          <w:sz w:val="32"/>
          <w:szCs w:val="32"/>
        </w:rPr>
        <w:t>卓亚龙  教育局党组成员、副局长</w:t>
      </w:r>
    </w:p>
    <w:p>
      <w:pPr>
        <w:spacing w:line="520" w:lineRule="exact"/>
        <w:ind w:left="3195" w:leftChars="912" w:hanging="1280" w:hangingChars="400"/>
        <w:rPr>
          <w:rFonts w:hint="eastAsia" w:ascii="仿宋_GB2312" w:eastAsia="仿宋_GB2312"/>
          <w:sz w:val="32"/>
          <w:szCs w:val="32"/>
        </w:rPr>
      </w:pPr>
      <w:r>
        <w:rPr>
          <w:rFonts w:hint="eastAsia" w:ascii="仿宋_GB2312" w:eastAsia="仿宋_GB2312"/>
          <w:sz w:val="32"/>
          <w:szCs w:val="32"/>
        </w:rPr>
        <w:t>出宏裕  教育局党组成员、副局长</w:t>
      </w:r>
    </w:p>
    <w:p>
      <w:pPr>
        <w:spacing w:line="520" w:lineRule="exact"/>
        <w:ind w:left="3195" w:leftChars="912" w:hanging="1280" w:hangingChars="400"/>
        <w:rPr>
          <w:rFonts w:hint="eastAsia" w:ascii="仿宋_GB2312" w:eastAsia="仿宋_GB2312"/>
          <w:sz w:val="32"/>
          <w:szCs w:val="32"/>
        </w:rPr>
      </w:pPr>
      <w:r>
        <w:rPr>
          <w:rFonts w:hint="eastAsia" w:ascii="仿宋_GB2312" w:eastAsia="仿宋_GB2312"/>
          <w:sz w:val="32"/>
          <w:szCs w:val="32"/>
        </w:rPr>
        <w:t>王燕华  市政府副科级督学</w:t>
      </w:r>
    </w:p>
    <w:p>
      <w:pPr>
        <w:spacing w:line="520" w:lineRule="exact"/>
        <w:ind w:left="3195" w:leftChars="912" w:hanging="1280" w:hangingChars="400"/>
        <w:rPr>
          <w:rFonts w:hint="eastAsia" w:ascii="仿宋_GB2312" w:eastAsia="仿宋_GB2312"/>
          <w:sz w:val="32"/>
          <w:szCs w:val="32"/>
        </w:rPr>
      </w:pPr>
      <w:r>
        <w:rPr>
          <w:rFonts w:hint="eastAsia" w:ascii="仿宋_GB2312" w:eastAsia="仿宋_GB2312"/>
          <w:sz w:val="32"/>
          <w:szCs w:val="32"/>
        </w:rPr>
        <w:t>叶维新  市政府副科级督学</w:t>
      </w:r>
    </w:p>
    <w:p>
      <w:pPr>
        <w:spacing w:line="520" w:lineRule="exact"/>
        <w:ind w:left="3195" w:leftChars="912" w:hanging="1280" w:hangingChars="400"/>
        <w:rPr>
          <w:rFonts w:hint="eastAsia" w:ascii="仿宋_GB2312" w:eastAsia="仿宋_GB2312"/>
          <w:sz w:val="32"/>
          <w:szCs w:val="32"/>
        </w:rPr>
      </w:pPr>
      <w:r>
        <w:rPr>
          <w:rFonts w:hint="eastAsia" w:ascii="仿宋_GB2312" w:eastAsia="仿宋_GB2312"/>
          <w:sz w:val="32"/>
          <w:szCs w:val="32"/>
        </w:rPr>
        <w:t>王向阳  市政府副科级督学</w:t>
      </w:r>
    </w:p>
    <w:p>
      <w:pPr>
        <w:spacing w:line="520" w:lineRule="exact"/>
        <w:ind w:firstLine="626" w:firstLineChars="200"/>
        <w:rPr>
          <w:rFonts w:hint="eastAsia" w:ascii="仿宋_GB2312" w:eastAsia="仿宋_GB2312"/>
          <w:sz w:val="32"/>
          <w:szCs w:val="32"/>
        </w:rPr>
      </w:pPr>
      <w:r>
        <w:rPr>
          <w:rFonts w:ascii="黑体" w:eastAsia="黑体"/>
          <w:w w:val="98"/>
          <w:sz w:val="32"/>
          <w:szCs w:val="32"/>
        </w:rPr>
        <w:t>成  员：</w:t>
      </w:r>
      <w:r>
        <w:rPr>
          <w:rFonts w:ascii="仿宋_GB2312" w:eastAsia="仿宋_GB2312"/>
          <w:sz w:val="32"/>
          <w:szCs w:val="32"/>
        </w:rPr>
        <w:t>郭志贤</w:t>
      </w:r>
      <w:r>
        <w:rPr>
          <w:rFonts w:hint="eastAsia" w:ascii="仿宋_GB2312" w:eastAsia="仿宋_GB2312"/>
          <w:sz w:val="32"/>
          <w:szCs w:val="32"/>
        </w:rPr>
        <w:t xml:space="preserve">  </w:t>
      </w:r>
      <w:r>
        <w:rPr>
          <w:rFonts w:ascii="仿宋_GB2312" w:eastAsia="仿宋_GB2312"/>
          <w:sz w:val="32"/>
          <w:szCs w:val="32"/>
        </w:rPr>
        <w:t>办公室负责人</w:t>
      </w:r>
    </w:p>
    <w:p>
      <w:pPr>
        <w:spacing w:line="520" w:lineRule="exact"/>
        <w:ind w:firstLine="1920" w:firstLineChars="600"/>
        <w:rPr>
          <w:rFonts w:ascii="仿宋_GB2312" w:eastAsia="仿宋_GB2312"/>
          <w:sz w:val="32"/>
          <w:szCs w:val="32"/>
        </w:rPr>
      </w:pPr>
      <w:r>
        <w:rPr>
          <w:rFonts w:ascii="仿宋_GB2312" w:eastAsia="仿宋_GB2312"/>
          <w:sz w:val="32"/>
          <w:szCs w:val="32"/>
        </w:rPr>
        <w:t>傅松筠</w:t>
      </w:r>
      <w:r>
        <w:rPr>
          <w:rFonts w:hint="eastAsia" w:ascii="仿宋_GB2312" w:eastAsia="仿宋_GB2312"/>
          <w:sz w:val="32"/>
          <w:szCs w:val="32"/>
        </w:rPr>
        <w:t xml:space="preserve">  </w:t>
      </w:r>
      <w:r>
        <w:rPr>
          <w:rFonts w:ascii="仿宋_GB2312" w:eastAsia="仿宋_GB2312"/>
          <w:sz w:val="32"/>
          <w:szCs w:val="32"/>
        </w:rPr>
        <w:t>组织人事科</w:t>
      </w:r>
      <w:r>
        <w:rPr>
          <w:rFonts w:hint="eastAsia" w:ascii="仿宋_GB2312" w:eastAsia="仿宋_GB2312"/>
          <w:sz w:val="32"/>
          <w:szCs w:val="32"/>
        </w:rPr>
        <w:t>负责人</w:t>
      </w:r>
    </w:p>
    <w:p>
      <w:pPr>
        <w:spacing w:line="520" w:lineRule="exact"/>
        <w:ind w:firstLine="1920" w:firstLineChars="600"/>
        <w:rPr>
          <w:rFonts w:ascii="仿宋_GB2312" w:eastAsia="仿宋_GB2312"/>
          <w:sz w:val="32"/>
          <w:szCs w:val="32"/>
        </w:rPr>
      </w:pPr>
      <w:r>
        <w:rPr>
          <w:rFonts w:ascii="仿宋_GB2312" w:eastAsia="仿宋_GB2312"/>
          <w:sz w:val="32"/>
          <w:szCs w:val="32"/>
        </w:rPr>
        <w:t>苏俊贤</w:t>
      </w:r>
      <w:r>
        <w:rPr>
          <w:rFonts w:hint="eastAsia" w:ascii="仿宋_GB2312" w:eastAsia="仿宋_GB2312"/>
          <w:sz w:val="32"/>
          <w:szCs w:val="32"/>
        </w:rPr>
        <w:t xml:space="preserve">  </w:t>
      </w:r>
      <w:r>
        <w:rPr>
          <w:rFonts w:ascii="仿宋_GB2312" w:eastAsia="仿宋_GB2312"/>
          <w:sz w:val="32"/>
          <w:szCs w:val="32"/>
        </w:rPr>
        <w:t>计划财务科负责人</w:t>
      </w:r>
    </w:p>
    <w:p>
      <w:pPr>
        <w:spacing w:line="520" w:lineRule="exact"/>
        <w:ind w:firstLine="1920" w:firstLineChars="600"/>
        <w:rPr>
          <w:rFonts w:ascii="仿宋_GB2312" w:eastAsia="仿宋_GB2312"/>
          <w:sz w:val="32"/>
          <w:szCs w:val="32"/>
        </w:rPr>
      </w:pPr>
      <w:r>
        <w:rPr>
          <w:rFonts w:ascii="仿宋_GB2312" w:eastAsia="仿宋_GB2312"/>
          <w:sz w:val="32"/>
          <w:szCs w:val="32"/>
        </w:rPr>
        <w:t>叶幼明</w:t>
      </w:r>
      <w:r>
        <w:rPr>
          <w:rFonts w:hint="eastAsia" w:ascii="仿宋_GB2312" w:eastAsia="仿宋_GB2312"/>
          <w:sz w:val="32"/>
          <w:szCs w:val="32"/>
        </w:rPr>
        <w:t xml:space="preserve">  </w:t>
      </w:r>
      <w:r>
        <w:rPr>
          <w:rFonts w:ascii="仿宋_GB2312" w:eastAsia="仿宋_GB2312"/>
          <w:sz w:val="32"/>
          <w:szCs w:val="32"/>
        </w:rPr>
        <w:t>普通中学教育科</w:t>
      </w:r>
      <w:r>
        <w:rPr>
          <w:rFonts w:hint="eastAsia" w:ascii="仿宋_GB2312" w:eastAsia="仿宋_GB2312"/>
          <w:sz w:val="32"/>
          <w:szCs w:val="32"/>
        </w:rPr>
        <w:t>负责人</w:t>
      </w:r>
    </w:p>
    <w:p>
      <w:pPr>
        <w:spacing w:line="520" w:lineRule="exact"/>
        <w:ind w:firstLine="1920" w:firstLineChars="600"/>
        <w:rPr>
          <w:rFonts w:ascii="仿宋_GB2312" w:eastAsia="仿宋_GB2312"/>
          <w:sz w:val="32"/>
          <w:szCs w:val="32"/>
        </w:rPr>
      </w:pPr>
      <w:r>
        <w:rPr>
          <w:rFonts w:ascii="仿宋_GB2312" w:eastAsia="仿宋_GB2312"/>
          <w:sz w:val="32"/>
          <w:szCs w:val="32"/>
        </w:rPr>
        <w:t>魏健晓</w:t>
      </w:r>
      <w:r>
        <w:rPr>
          <w:rFonts w:hint="eastAsia" w:ascii="仿宋_GB2312" w:eastAsia="仿宋_GB2312"/>
          <w:sz w:val="32"/>
          <w:szCs w:val="32"/>
        </w:rPr>
        <w:t xml:space="preserve">  </w:t>
      </w:r>
      <w:r>
        <w:rPr>
          <w:rFonts w:ascii="仿宋_GB2312" w:eastAsia="仿宋_GB2312"/>
          <w:sz w:val="32"/>
          <w:szCs w:val="32"/>
        </w:rPr>
        <w:t>职业教育与社会教育科负责人</w:t>
      </w:r>
    </w:p>
    <w:p>
      <w:pPr>
        <w:spacing w:line="520" w:lineRule="exact"/>
        <w:ind w:firstLine="1920" w:firstLineChars="600"/>
        <w:rPr>
          <w:rFonts w:hint="eastAsia" w:ascii="仿宋_GB2312" w:eastAsia="仿宋_GB2312"/>
          <w:sz w:val="32"/>
          <w:szCs w:val="32"/>
        </w:rPr>
      </w:pPr>
      <w:r>
        <w:rPr>
          <w:rFonts w:ascii="仿宋_GB2312" w:eastAsia="仿宋_GB2312"/>
          <w:sz w:val="32"/>
          <w:szCs w:val="32"/>
        </w:rPr>
        <w:t>梁少辉</w:t>
      </w:r>
      <w:r>
        <w:rPr>
          <w:rFonts w:hint="eastAsia" w:ascii="仿宋_GB2312" w:eastAsia="仿宋_GB2312"/>
          <w:sz w:val="32"/>
          <w:szCs w:val="32"/>
        </w:rPr>
        <w:t xml:space="preserve">  </w:t>
      </w:r>
      <w:r>
        <w:rPr>
          <w:rFonts w:ascii="仿宋_GB2312" w:eastAsia="仿宋_GB2312"/>
          <w:sz w:val="32"/>
          <w:szCs w:val="32"/>
        </w:rPr>
        <w:t>初等教育与学前教育科负责人</w:t>
      </w:r>
    </w:p>
    <w:p>
      <w:pPr>
        <w:spacing w:line="520" w:lineRule="exact"/>
        <w:ind w:firstLine="1920" w:firstLineChars="600"/>
        <w:rPr>
          <w:rFonts w:ascii="仿宋_GB2312" w:eastAsia="仿宋_GB2312"/>
          <w:sz w:val="32"/>
          <w:szCs w:val="32"/>
        </w:rPr>
      </w:pPr>
      <w:r>
        <w:rPr>
          <w:rFonts w:ascii="仿宋_GB2312" w:eastAsia="仿宋_GB2312"/>
          <w:sz w:val="32"/>
          <w:szCs w:val="32"/>
        </w:rPr>
        <w:t>戴一珺</w:t>
      </w:r>
      <w:r>
        <w:rPr>
          <w:rFonts w:hint="eastAsia" w:ascii="仿宋_GB2312" w:eastAsia="仿宋_GB2312"/>
          <w:sz w:val="32"/>
          <w:szCs w:val="32"/>
        </w:rPr>
        <w:t xml:space="preserve">  </w:t>
      </w:r>
      <w:r>
        <w:rPr>
          <w:rFonts w:ascii="仿宋_GB2312" w:eastAsia="仿宋_GB2312"/>
          <w:sz w:val="32"/>
          <w:szCs w:val="32"/>
        </w:rPr>
        <w:t>思想政治工作科</w:t>
      </w:r>
      <w:r>
        <w:rPr>
          <w:rFonts w:hint="eastAsia" w:ascii="仿宋_GB2312" w:eastAsia="仿宋_GB2312"/>
          <w:sz w:val="32"/>
          <w:szCs w:val="32"/>
        </w:rPr>
        <w:t>负责人</w:t>
      </w:r>
    </w:p>
    <w:p>
      <w:pPr>
        <w:spacing w:line="520" w:lineRule="exact"/>
        <w:ind w:firstLine="1920" w:firstLineChars="600"/>
        <w:rPr>
          <w:rFonts w:hint="eastAsia" w:ascii="仿宋_GB2312" w:eastAsia="仿宋_GB2312"/>
          <w:sz w:val="32"/>
          <w:szCs w:val="32"/>
        </w:rPr>
      </w:pPr>
      <w:r>
        <w:rPr>
          <w:rFonts w:ascii="仿宋_GB2312" w:eastAsia="仿宋_GB2312"/>
          <w:sz w:val="32"/>
          <w:szCs w:val="32"/>
        </w:rPr>
        <w:t>潘德超</w:t>
      </w:r>
      <w:r>
        <w:rPr>
          <w:rFonts w:hint="eastAsia" w:ascii="仿宋_GB2312" w:eastAsia="仿宋_GB2312"/>
          <w:sz w:val="32"/>
          <w:szCs w:val="32"/>
        </w:rPr>
        <w:t xml:space="preserve">  </w:t>
      </w:r>
      <w:r>
        <w:rPr>
          <w:rFonts w:ascii="仿宋_GB2312" w:eastAsia="仿宋_GB2312"/>
          <w:sz w:val="32"/>
          <w:szCs w:val="32"/>
        </w:rPr>
        <w:t>学校安全工作科</w:t>
      </w:r>
      <w:r>
        <w:rPr>
          <w:rFonts w:hint="eastAsia" w:ascii="仿宋_GB2312" w:eastAsia="仿宋_GB2312"/>
          <w:sz w:val="32"/>
          <w:szCs w:val="32"/>
        </w:rPr>
        <w:t>负责人</w:t>
      </w:r>
    </w:p>
    <w:p>
      <w:pPr>
        <w:spacing w:line="520" w:lineRule="exact"/>
        <w:ind w:firstLine="640" w:firstLineChars="200"/>
      </w:pPr>
      <w:r>
        <w:rPr>
          <w:rFonts w:eastAsia="仿宋_GB2312"/>
          <w:sz w:val="32"/>
          <w:szCs w:val="32"/>
        </w:rPr>
        <w:t>领导小组下设办公室</w:t>
      </w:r>
      <w:r>
        <w:rPr>
          <w:rFonts w:hint="eastAsia" w:eastAsia="仿宋_GB2312"/>
          <w:sz w:val="32"/>
          <w:szCs w:val="32"/>
        </w:rPr>
        <w:t>，</w:t>
      </w:r>
      <w:r>
        <w:rPr>
          <w:rFonts w:eastAsia="仿宋_GB2312"/>
          <w:sz w:val="32"/>
          <w:szCs w:val="32"/>
        </w:rPr>
        <w:t>挂靠学校安全工作科，</w:t>
      </w:r>
      <w:r>
        <w:rPr>
          <w:rFonts w:hint="eastAsia" w:eastAsia="仿宋_GB2312"/>
          <w:sz w:val="32"/>
          <w:szCs w:val="32"/>
        </w:rPr>
        <w:t>王向阳同志兼任办公室主任，</w:t>
      </w:r>
      <w:r>
        <w:rPr>
          <w:rFonts w:eastAsia="仿宋_GB2312"/>
          <w:sz w:val="32"/>
          <w:szCs w:val="32"/>
        </w:rPr>
        <w:t>负责</w:t>
      </w:r>
      <w:r>
        <w:rPr>
          <w:rFonts w:hint="eastAsia" w:ascii="仿宋_GB2312" w:hAnsi="华文中宋" w:eastAsia="仿宋_GB2312"/>
          <w:sz w:val="32"/>
          <w:szCs w:val="32"/>
        </w:rPr>
        <w:t>活动</w:t>
      </w:r>
      <w:r>
        <w:rPr>
          <w:rFonts w:hint="eastAsia" w:eastAsia="仿宋_GB2312"/>
          <w:sz w:val="32"/>
          <w:szCs w:val="32"/>
        </w:rPr>
        <w:t>安排</w:t>
      </w:r>
      <w:r>
        <w:rPr>
          <w:rFonts w:eastAsia="仿宋_GB2312"/>
          <w:sz w:val="32"/>
          <w:szCs w:val="32"/>
        </w:rPr>
        <w:t>和组织协调</w:t>
      </w:r>
      <w:r>
        <w:rPr>
          <w:rFonts w:hint="eastAsia" w:eastAsia="仿宋_GB2312"/>
          <w:sz w:val="32"/>
          <w:szCs w:val="32"/>
        </w:rPr>
        <w:t>工作</w:t>
      </w:r>
      <w:r>
        <w:rPr>
          <w:rFonts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84399"/>
    <w:rsid w:val="29E8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2020-04-06T07:43:00Z</dcterms:created>
  <dc:creator>叶贵彬1</dc:creator>
  <cp:lastModifiedBy>叶贵彬1</cp:lastModifiedBy>
  <dcterms:modified xsi:type="dcterms:W3CDTF">2020-04-06T07:45:24Z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