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right"/>
        <w:textAlignment w:val="baseline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南交〔20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both"/>
        <w:textAlignment w:val="auto"/>
        <w:rPr>
          <w:rFonts w:hint="eastAsia" w:ascii="Times New Roman" w:hAnsi="Times New Roman" w:eastAsia="方正小标宋简体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仿宋"/>
          <w:sz w:val="44"/>
          <w:szCs w:val="44"/>
        </w:rPr>
      </w:pPr>
      <w:r>
        <w:rPr>
          <w:rFonts w:hint="eastAsia" w:ascii="Times New Roman" w:hAnsi="Times New Roman" w:eastAsia="方正小标宋简体" w:cs="仿宋"/>
          <w:sz w:val="44"/>
          <w:szCs w:val="44"/>
        </w:rPr>
        <w:t>南安市交通运输局关于提升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仿宋"/>
          <w:sz w:val="44"/>
          <w:szCs w:val="44"/>
        </w:rPr>
      </w:pPr>
      <w:r>
        <w:rPr>
          <w:rFonts w:hint="eastAsia" w:ascii="Times New Roman" w:hAnsi="Times New Roman" w:eastAsia="方正小标宋简体" w:cs="仿宋"/>
          <w:sz w:val="44"/>
          <w:szCs w:val="44"/>
          <w:lang w:eastAsia="zh-CN"/>
        </w:rPr>
        <w:t>审批</w:t>
      </w:r>
      <w:r>
        <w:rPr>
          <w:rFonts w:hint="eastAsia" w:ascii="Times New Roman" w:hAnsi="Times New Roman" w:eastAsia="方正小标宋简体" w:cs="仿宋"/>
          <w:sz w:val="44"/>
          <w:szCs w:val="44"/>
        </w:rPr>
        <w:t>服务效能进一步压缩申报材料的通知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各运输业户：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为进一步深化“放管服”改革，大力弘扬“马上就办、真抓实干”优良传统作风，根据《中共南安市委印发&lt;关于实施“提高效率、提升效能、提增效益”行动方案&gt;的通知》要求，结合开展行政审批服务“局长走流程”专项活动，提升审批服务效能，我局进一步压缩了有关服务事项申报材料（具体见附件），各运输业户在申报时不必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" w:cs="仿宋"/>
          <w:sz w:val="32"/>
          <w:szCs w:val="32"/>
        </w:rPr>
        <w:t>南安市交通运输局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压缩审批申报材料明细表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南安市交通运输局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2022年6月2日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hint="eastAsia" w:ascii="Times New Roman" w:hAnsi="Times New Roman" w:eastAsia="方正小标宋简体" w:cs="仿宋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仿宋"/>
          <w:sz w:val="36"/>
          <w:szCs w:val="36"/>
        </w:rPr>
        <w:t>南安市交通运输局</w:t>
      </w:r>
      <w:r>
        <w:rPr>
          <w:rFonts w:hint="eastAsia" w:ascii="Times New Roman" w:hAnsi="Times New Roman" w:eastAsia="方正小标宋简体" w:cs="仿宋"/>
          <w:sz w:val="36"/>
          <w:szCs w:val="36"/>
          <w:lang w:eastAsia="zh-CN"/>
        </w:rPr>
        <w:t>压缩审批申报材料明细表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jc w:val="center"/>
        <w:textAlignment w:val="auto"/>
        <w:rPr>
          <w:rFonts w:hint="eastAsia" w:ascii="Times New Roman" w:hAnsi="Times New Roman" w:eastAsia="方正小标宋简体" w:cs="仿宋"/>
          <w:sz w:val="36"/>
          <w:szCs w:val="36"/>
          <w:lang w:eastAsia="zh-CN"/>
        </w:rPr>
      </w:pPr>
    </w:p>
    <w:tbl>
      <w:tblPr>
        <w:tblStyle w:val="7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696"/>
        <w:gridCol w:w="1276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52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压缩材料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经营性道路客货运输车辆道路运输证配发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装使用具有行驶记录功能的卫星定位装置证明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非经营性道路危险货物运输经营许可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车辆技术等级评定材料；通讯工具和卫星定位装置配备证明材料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非经营性道路危险货物运输经营者变更许可事项（扩大经营范围）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车辆技术等级评定材料；通讯工具和卫星定位装置配备证明材料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放射性物品道路运输经营者变更许可事项（扩大经营范围）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车辆技术等级评定材料；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道路危险货物运输经营许可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车辆技术等级评定材料；通讯工具和卫星定位装置配备证明材料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汽车租赁经营者变更企业名称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原《汽车租赁经营许可证》正、副本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非经营性放射性物品道路运输经营者变更地址 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《放射性物品道路运输许可证》正、副本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巡游车企业终止经营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《巡游出租汽车经营许可证》正、副本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巡游车企业变更经营地址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Style w:val="9"/>
                <w:rFonts w:hint="eastAsia" w:ascii="Times New Roman" w:hAnsi="Times New Roman" w:eastAsia="仿宋" w:cs="仿宋"/>
                <w:sz w:val="24"/>
                <w:szCs w:val="24"/>
                <w:lang w:val="en-US" w:eastAsia="zh-CN" w:bidi="ar"/>
              </w:rPr>
              <w:t>原出租汽车经营资格证正、副本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普通国省干线建设项目交工验收备案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质量监督机构的检测意见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经营性道路客货运输驾驶员从业资格证注销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巡游车驾驶员从业资格证换（补）发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巡游车驾驶员从业资格证注销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道路货物运输经营许可证件补（换）发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经办人身份证明;授权委托书</w:t>
            </w:r>
          </w:p>
        </w:tc>
      </w:tr>
    </w:tbl>
    <w:tbl>
      <w:tblPr>
        <w:tblStyle w:val="7"/>
        <w:tblpPr w:leftFromText="180" w:rightFromText="180" w:vertAnchor="text" w:horzAnchor="page" w:tblpX="1642" w:tblpY="109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210" w:leftChars="100" w:right="210" w:rightChars="10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val="en-US" w:eastAsia="zh-CN"/>
              </w:rPr>
              <w:t xml:space="preserve">南安市交通运输局办公室            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highlight w:val="none"/>
                <w:lang w:val="en-US" w:eastAsia="zh-CN"/>
              </w:rPr>
              <w:t>2022年6月2日印发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5EB7"/>
    <w:rsid w:val="41407514"/>
    <w:rsid w:val="58951554"/>
    <w:rsid w:val="75BD0950"/>
    <w:rsid w:val="7FB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next w:val="2"/>
    <w:qFormat/>
    <w:uiPriority w:val="0"/>
    <w:pPr>
      <w:spacing w:afterLines="0" w:afterAutospacing="0" w:line="580" w:lineRule="exact"/>
      <w:ind w:left="0" w:leftChar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2022-06-07T06:06:00Z</dcterms:created>
  <dc:creator>Administrator</dc:creator>
  <cp:lastModifiedBy>Administrator</cp:lastModifiedBy>
  <cp:lastPrinted>2022-06-07T07:49:00Z</cp:lastPrinted>
  <dcterms:modified xsi:type="dcterms:W3CDTF">2022-06-08T00:23:10Z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