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南交运管〔20</w:t>
      </w:r>
      <w:r>
        <w:rPr>
          <w:rFonts w:hint="eastAsia" w:ascii="Times New Roman" w:hAnsi="Times New Roman" w:eastAsia="仿宋"/>
          <w:sz w:val="32"/>
          <w:szCs w:val="32"/>
        </w:rPr>
        <w:t>21</w:t>
      </w:r>
      <w:r>
        <w:rPr>
          <w:rFonts w:ascii="Times New Roman" w:hAnsi="Times New Roman" w:eastAsia="仿宋"/>
          <w:sz w:val="32"/>
          <w:szCs w:val="32"/>
        </w:rPr>
        <w:t>〕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5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3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南安市运输管理所关于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闽C77180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和闽C05175发生道路运输事故的通报</w:t>
      </w:r>
    </w:p>
    <w:p>
      <w:pPr>
        <w:ind w:left="0" w:leftChars="0" w:firstLine="0" w:firstLineChars="0"/>
        <w:rPr>
          <w:rFonts w:hint="eastAsia" w:ascii="仿宋_GB2312" w:hAnsi="仿宋_GB2312" w:cs="仿宋_GB2312"/>
          <w:color w:val="auto"/>
          <w:szCs w:val="32"/>
          <w:lang w:eastAsia="zh-CN"/>
        </w:rPr>
      </w:pPr>
      <w:bookmarkStart w:id="0" w:name="_Toc32233"/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b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各道路运输企业：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9月2日8时46分，福建省成业渣土运输有限公司驾驶员瞿益友驾驶闽C77180在南安市石井镇郭前村右拐进入鑫盾工地时，与行驶在车辆右侧的摩托车发生碰撞，造成摩托车驾驶员当场死亡；2021年9月4日18时15分，福建省大泰渣土运输有限公司驾驶员娄义国驾驶闽C05175在南安市石井镇</w:t>
      </w:r>
      <w:r>
        <w:rPr>
          <w:rFonts w:hint="eastAsia"/>
          <w:color w:val="auto"/>
          <w:lang w:val="en-US" w:eastAsia="zh-CN"/>
        </w:rPr>
        <w:t>S228</w:t>
      </w:r>
      <w:r>
        <w:rPr>
          <w:rFonts w:hint="eastAsia"/>
          <w:lang w:val="en-US" w:eastAsia="zh-CN"/>
        </w:rPr>
        <w:t>与延平大道交叉路口右拐时，与行驶在车辆右侧的摩托车发生碰撞，造成摩托车驾驶员当场死亡的交通事故。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在9月刚开始的短短几天内，我市道路运输行业就连续发生两起道路货运亡人事故，且均为从事渣土运输车辆，充分暴露出两家企业安全生产思想麻痹松懈，未严格落实企业安全生产主体责任，安全生产管理不到位，驾驶员安全教育培训流于形式，驾驶员安全意识薄弱，行车中未注意观察路面情况等问题。各企业要深刻汲取事故教训，举一反三，坚持底线思维和红线意识，树牢安全发展理念，采取有效措施防范遏制事故发生，确保我市道路运输安全生产形势稳定。现就有关事项通知如下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ascii="宋体" w:hAnsi="宋体" w:cs="Times New Roman"/>
          <w:sz w:val="32"/>
          <w:szCs w:val="32"/>
          <w:lang w:val="en-US" w:eastAsia="zh-CN" w:bidi="ar-SA"/>
        </w:rPr>
        <w:t>一、克服松懈麻痹思想，落实安全主体责任</w:t>
      </w:r>
      <w:r>
        <w:rPr>
          <w:rStyle w:val="10"/>
          <w:rFonts w:hint="eastAsia" w:ascii="宋体" w:hAnsi="宋体" w:cs="Times New Roman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当前正值夏秋交替时节，高温天气持续，汛期未结束，开学季车流人流激增，中秋国庆节即将到来，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影响安全生产的不利因素增加，生产安全事故易发多发</w:t>
      </w:r>
      <w:r>
        <w:rPr>
          <w:rFonts w:hint="eastAsia" w:ascii="仿宋_GB2312" w:hAnsi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，安全生产形势十分严峻。各企业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务必保持高度警醒，坚决克服麻痹思想、侥幸心理、松劲心态，</w:t>
      </w:r>
      <w:r>
        <w:rPr>
          <w:rFonts w:hint="eastAsia" w:ascii="Times New Roman" w:hAnsi="Times New Roman" w:cs="Times New Roman"/>
          <w:kern w:val="2"/>
          <w:sz w:val="32"/>
          <w:lang w:val="en-US" w:eastAsia="zh-CN" w:bidi="ar-SA"/>
        </w:rPr>
        <w:t>迅速将此事故情况通报到每</w:t>
      </w:r>
      <w:r>
        <w:rPr>
          <w:rFonts w:hint="eastAsia" w:cs="Times New Roman"/>
          <w:kern w:val="2"/>
          <w:sz w:val="32"/>
          <w:lang w:val="en-US" w:eastAsia="zh-CN" w:bidi="ar-SA"/>
        </w:rPr>
        <w:t>位</w:t>
      </w:r>
      <w:r>
        <w:rPr>
          <w:rFonts w:hint="eastAsia" w:ascii="Times New Roman" w:hAnsi="Times New Roman" w:cs="Times New Roman"/>
          <w:kern w:val="2"/>
          <w:sz w:val="32"/>
          <w:lang w:val="en-US" w:eastAsia="zh-CN" w:bidi="ar-SA"/>
        </w:rPr>
        <w:t>从业人员，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加强组织领导，</w:t>
      </w:r>
      <w:r>
        <w:rPr>
          <w:rFonts w:hint="eastAsia" w:ascii="仿宋_GB2312" w:hAnsi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认真分析安全生产形势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研判突出问题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采取有力措施，狠抓事故防控，全力做好</w:t>
      </w:r>
      <w:r>
        <w:rPr>
          <w:rFonts w:hint="eastAsia" w:ascii="仿宋_GB2312" w:hAnsi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安全生产工作</w:t>
      </w:r>
      <w:r>
        <w:rPr>
          <w:rFonts w:hint="eastAsia" w:ascii="仿宋_GB2312" w:hAnsi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，坚决防范化解各类安全风险隐患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Style w:val="10"/>
          <w:rFonts w:hint="eastAsia" w:cs="Times New Roman"/>
          <w:sz w:val="32"/>
          <w:szCs w:val="32"/>
          <w:lang w:val="en-US" w:eastAsia="zh-CN" w:bidi="ar-SA"/>
        </w:rPr>
      </w:pPr>
      <w:r>
        <w:rPr>
          <w:rStyle w:val="10"/>
          <w:rFonts w:hint="eastAsia" w:cs="Times New Roman"/>
          <w:sz w:val="32"/>
          <w:szCs w:val="32"/>
          <w:lang w:val="en-US" w:eastAsia="zh-CN" w:bidi="ar-SA"/>
        </w:rPr>
        <w:t>二、狠抓安全教育培训，提高安全行车意识。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各企业</w:t>
      </w:r>
      <w:r>
        <w:rPr>
          <w:rFonts w:hint="eastAsia" w:ascii="仿宋_GB2312" w:hAnsi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认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24"/>
          <w:shd w:val="clear"/>
          <w:lang w:val="en-US" w:eastAsia="zh-CN" w:bidi="ar-SA"/>
        </w:rPr>
        <w:t>真开展全员安全生产教育培训，</w:t>
      </w:r>
      <w:r>
        <w:rPr>
          <w:rFonts w:hint="eastAsia" w:cs="Times New Roman"/>
          <w:i w:val="0"/>
          <w:caps w:val="0"/>
          <w:spacing w:val="0"/>
          <w:kern w:val="2"/>
          <w:sz w:val="32"/>
          <w:szCs w:val="24"/>
          <w:shd w:val="clear"/>
          <w:lang w:val="en-US" w:eastAsia="zh-CN" w:bidi="ar-SA"/>
        </w:rPr>
        <w:t>贯彻落实泉州道安办《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24"/>
          <w:shd w:val="clear"/>
          <w:lang w:val="en-US" w:eastAsia="zh-CN" w:bidi="ar-SA"/>
        </w:rPr>
        <w:t>关于在全市开展大货车“远离风险”专项行动的通知</w:t>
      </w:r>
      <w:r>
        <w:rPr>
          <w:rFonts w:hint="eastAsia" w:cs="Times New Roman"/>
          <w:i w:val="0"/>
          <w:caps w:val="0"/>
          <w:spacing w:val="0"/>
          <w:kern w:val="2"/>
          <w:sz w:val="32"/>
          <w:szCs w:val="24"/>
          <w:shd w:val="clear"/>
          <w:lang w:val="en-US" w:eastAsia="zh-CN" w:bidi="ar-SA"/>
        </w:rPr>
        <w:t>》（泉道安办〔2021〕40号）文件要求，普及大货车靠右行驶的风险隐患，引导驾驶员树立主动“远离风险”的安全意识，定期对货车驾驶员遵守语音警示提醒、居中行驶情况进行检查，切实</w:t>
      </w:r>
      <w:r>
        <w:rPr>
          <w:rFonts w:hint="eastAsia" w:ascii="仿宋_GB2312" w:eastAsia="仿宋_GB2312"/>
          <w:sz w:val="32"/>
          <w:lang w:eastAsia="zh-CN"/>
        </w:rPr>
        <w:t>预防和</w:t>
      </w:r>
      <w:r>
        <w:rPr>
          <w:rFonts w:hint="eastAsia" w:ascii="仿宋_GB2312"/>
          <w:sz w:val="32"/>
          <w:lang w:eastAsia="zh-CN"/>
        </w:rPr>
        <w:t>遏制</w:t>
      </w:r>
      <w:r>
        <w:rPr>
          <w:rFonts w:hint="eastAsia" w:ascii="仿宋_GB2312" w:eastAsia="仿宋_GB2312"/>
          <w:sz w:val="32"/>
          <w:lang w:eastAsia="zh-CN"/>
        </w:rPr>
        <w:t>道路交通事故</w:t>
      </w:r>
      <w:r>
        <w:rPr>
          <w:rFonts w:hint="eastAsia" w:ascii="仿宋_GB2312"/>
          <w:sz w:val="32"/>
          <w:lang w:eastAsia="zh-CN"/>
        </w:rPr>
        <w:t>发生；要通过安全例会、讲座等方式，加强宣传新《安全生产法》，企业主要负责人、安全管理人员和驾驶员等从业人员要熟悉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24"/>
          <w:shd w:val="clear"/>
          <w:lang w:val="en-US" w:eastAsia="zh-CN" w:bidi="ar-SA"/>
        </w:rPr>
        <w:t>掌握</w:t>
      </w:r>
      <w:r>
        <w:rPr>
          <w:rFonts w:hint="eastAsia" w:cs="Times New Roman"/>
          <w:i w:val="0"/>
          <w:caps w:val="0"/>
          <w:spacing w:val="0"/>
          <w:kern w:val="2"/>
          <w:sz w:val="32"/>
          <w:szCs w:val="24"/>
          <w:shd w:val="clear"/>
          <w:lang w:val="en-US" w:eastAsia="zh-CN" w:bidi="ar-SA"/>
        </w:rPr>
        <w:t>内容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24"/>
          <w:shd w:val="clear"/>
          <w:lang w:val="en-US" w:eastAsia="zh-CN" w:bidi="ar-SA"/>
        </w:rPr>
        <w:t>，认真抓好贯彻落实，持续绷紧安全生产这根弦，</w:t>
      </w:r>
      <w:r>
        <w:rPr>
          <w:rFonts w:hint="eastAsia" w:cs="Times New Roman"/>
          <w:i w:val="0"/>
          <w:caps w:val="0"/>
          <w:spacing w:val="0"/>
          <w:kern w:val="2"/>
          <w:sz w:val="32"/>
          <w:szCs w:val="24"/>
          <w:shd w:val="clear"/>
          <w:lang w:val="en-US" w:eastAsia="zh-CN" w:bidi="ar-SA"/>
        </w:rPr>
        <w:t>筑牢安全生产防线</w:t>
      </w:r>
      <w:r>
        <w:rPr>
          <w:rFonts w:hint="eastAsia" w:ascii="仿宋_GB2312" w:hAnsi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。</w:t>
      </w:r>
    </w:p>
    <w:p>
      <w:pPr>
        <w:pStyle w:val="6"/>
        <w:widowControl/>
        <w:numPr>
          <w:ilvl w:val="-1"/>
          <w:numId w:val="0"/>
        </w:numPr>
        <w:shd w:val="clear" w:fill="FFFFFF"/>
        <w:spacing w:beforeAutospacing="0" w:afterAutospacing="0" w:line="560" w:lineRule="exact"/>
        <w:ind w:leftChars="0"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Style w:val="10"/>
          <w:rFonts w:hint="eastAsia" w:ascii="宋体" w:hAnsi="宋体" w:cs="Times New Roman"/>
          <w:sz w:val="32"/>
          <w:szCs w:val="32"/>
          <w:lang w:val="en-US" w:eastAsia="zh-CN" w:bidi="ar-SA"/>
        </w:rPr>
        <w:t>三、加强隐患排查治理，防范化解安全隐患。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各企业要迅速开展一次全面的安全检查，结合安全生产百日专项整治行动，从车辆技术管理、驾驶员教育培训、车辆动态监控等方面，查深查细安全隐患，补齐短板弱项，对发现的事故隐患要及时落实整治措施，切实做到整改措施、责任、资金、时限和预案“五到位”；要强化车辆动态监控管理，通过动态监控、智能视频监控等设备，及时发现纠正驾驶员超速行驶、疲劳驾驶、分心驾驶等违法违规行为，严格驾驶员违法行为的统计、预警管理，对触碰安全红线的从业人员要按照企业奖惩制度顶格处理，有效规范安全驾驶行为；要对企业安全生产状况进行整体评估，确定安全风险等级、管控要素，推行安全风险分级分类监管，实行差异化、精准化动态监管，增强企业抵御风险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福建省成业渣土运输有限公司和福建省大泰渣土运输有限公司</w:t>
      </w:r>
      <w:r>
        <w:rPr>
          <w:rFonts w:hint="eastAsia"/>
          <w:color w:val="000000"/>
          <w:szCs w:val="32"/>
          <w:shd w:val="clear" w:color="auto" w:fill="FFFFFF"/>
        </w:rPr>
        <w:t>要切实</w:t>
      </w:r>
      <w:r>
        <w:rPr>
          <w:rFonts w:hint="eastAsia"/>
          <w:color w:val="000000"/>
          <w:szCs w:val="32"/>
        </w:rPr>
        <w:t>做好事故善后处理工作，</w:t>
      </w:r>
      <w:r>
        <w:rPr>
          <w:color w:val="000000"/>
          <w:szCs w:val="32"/>
          <w:shd w:val="clear" w:color="auto" w:fill="FFFFFF"/>
        </w:rPr>
        <w:t>严格按照“四不放过”的原则进行调查处理</w:t>
      </w:r>
      <w:r>
        <w:rPr>
          <w:rFonts w:hint="eastAsia"/>
          <w:color w:val="000000"/>
          <w:szCs w:val="32"/>
          <w:shd w:val="clear" w:color="auto" w:fill="FFFFFF"/>
        </w:rPr>
        <w:t>，</w:t>
      </w:r>
      <w:r>
        <w:rPr>
          <w:rFonts w:hint="eastAsia"/>
          <w:color w:val="000000"/>
          <w:szCs w:val="32"/>
          <w:shd w:val="clear" w:color="auto" w:fill="FFFFFF"/>
          <w:lang w:eastAsia="zh-CN"/>
        </w:rPr>
        <w:t>全面、深入查找事故原因，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立即召开全员警示教育会议，对所有车辆进行停运开展全面排查整治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对相关责任人进行追责，坚决杜绝事故再次发生。</w:t>
      </w:r>
    </w:p>
    <w:p>
      <w:pPr>
        <w:pStyle w:val="6"/>
        <w:widowControl/>
        <w:numPr>
          <w:ilvl w:val="-1"/>
          <w:numId w:val="0"/>
        </w:numPr>
        <w:shd w:val="clear" w:fill="FFFFFF"/>
        <w:spacing w:beforeAutospacing="0" w:afterAutospacing="0" w:line="560" w:lineRule="exact"/>
        <w:ind w:leftChars="0" w:firstLine="640" w:firstLineChars="200"/>
        <w:jc w:val="both"/>
        <w:rPr>
          <w:rFonts w:hint="eastAsia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 xml:space="preserve">                           </w:t>
      </w:r>
    </w:p>
    <w:p>
      <w:pPr>
        <w:pStyle w:val="6"/>
        <w:widowControl/>
        <w:numPr>
          <w:ilvl w:val="-1"/>
          <w:numId w:val="0"/>
        </w:numPr>
        <w:shd w:val="clear" w:fill="FFFFFF"/>
        <w:spacing w:beforeAutospacing="0" w:afterAutospacing="0" w:line="560" w:lineRule="exact"/>
        <w:ind w:firstLine="5120" w:firstLineChars="1600"/>
        <w:jc w:val="both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南安市运输管理所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 w:rightChars="4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 w:rightChars="400" w:firstLine="640" w:firstLineChars="200"/>
        <w:jc w:val="left"/>
        <w:textAlignment w:val="auto"/>
        <w:outlineLvl w:val="9"/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（此件主动公开）</w:t>
      </w:r>
    </w:p>
    <w:p/>
    <w:p/>
    <w:tbl>
      <w:tblPr>
        <w:tblStyle w:val="8"/>
        <w:tblpPr w:leftFromText="180" w:rightFromText="180" w:vertAnchor="text" w:horzAnchor="page" w:tblpX="1626" w:tblpY="10388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1160" w:leftChars="100" w:right="320" w:rightChars="100" w:hanging="840" w:hangingChars="300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抄送：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泉州市道路运输中心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南安市交通执法大队，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运输科、审批科、执法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安监科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，所各股站。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320" w:leftChars="100" w:right="320" w:rightChars="100" w:firstLine="0" w:firstLineChars="0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南安市运输管理所    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日印发</w:t>
            </w:r>
          </w:p>
        </w:tc>
      </w:tr>
    </w:tbl>
    <w:p/>
    <w:p/>
    <w:p>
      <w:bookmarkStart w:id="1" w:name="_GoBack"/>
      <w:bookmarkEnd w:id="1"/>
    </w:p>
    <w:sectPr>
      <w:footerReference r:id="rId3" w:type="default"/>
      <w:pgSz w:w="11906" w:h="16838"/>
      <w:pgMar w:top="2007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51746"/>
    <w:rsid w:val="00CC7658"/>
    <w:rsid w:val="019C040A"/>
    <w:rsid w:val="01F24C43"/>
    <w:rsid w:val="03AD6239"/>
    <w:rsid w:val="07ED6C4D"/>
    <w:rsid w:val="19E63908"/>
    <w:rsid w:val="1ACA7E38"/>
    <w:rsid w:val="27D93435"/>
    <w:rsid w:val="28B250C0"/>
    <w:rsid w:val="36287986"/>
    <w:rsid w:val="39C70AD3"/>
    <w:rsid w:val="3CE83B92"/>
    <w:rsid w:val="3D5D30C3"/>
    <w:rsid w:val="42A801E0"/>
    <w:rsid w:val="45E06E35"/>
    <w:rsid w:val="47BD224F"/>
    <w:rsid w:val="54484B4B"/>
    <w:rsid w:val="5FB93EC3"/>
    <w:rsid w:val="63651746"/>
    <w:rsid w:val="63EB2667"/>
    <w:rsid w:val="66880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spacing w:line="58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Autospacing="0" w:afterAutospacing="0" w:line="560" w:lineRule="exact"/>
      <w:jc w:val="left"/>
      <w:outlineLvl w:val="0"/>
    </w:pPr>
    <w:rPr>
      <w:rFonts w:hint="eastAsia" w:ascii="宋体" w:hAnsi="宋体" w:eastAsia="黑体"/>
      <w:kern w:val="44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Lines="0" w:afterAutospacing="0" w:line="580" w:lineRule="exact"/>
      <w:ind w:left="0" w:leftChars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3"/>
    <w:qFormat/>
    <w:uiPriority w:val="0"/>
    <w:rPr>
      <w:rFonts w:hint="eastAsia" w:ascii="宋体" w:hAnsi="宋体" w:eastAsia="黑体"/>
      <w:kern w:val="44"/>
      <w:szCs w:val="48"/>
    </w:rPr>
  </w:style>
  <w:style w:type="character" w:customStyle="1" w:styleId="11">
    <w:name w:val="NormalCharacter"/>
    <w:link w:val="1"/>
    <w:semiHidden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2021-02-24T03:37:00Z</dcterms:created>
  <dc:creator>isabellafcy</dc:creator>
  <cp:lastModifiedBy>Administrator</cp:lastModifiedBy>
  <cp:lastPrinted>2021-09-06T00:57:00Z</cp:lastPrinted>
  <dcterms:modified xsi:type="dcterms:W3CDTF">2021-09-06T01:59:19Z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0CB95BA46FA341EF8599224ECAFEA2B3</vt:lpwstr>
  </property>
</Properties>
</file>