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市企业落实全员安全生产责任制检查表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03" w:lineRule="auto"/>
        <w:jc w:val="both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  <w:t>填报单位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</w:rPr>
        <w:t>盖章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</w:rPr>
        <w:t>法定代表人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</w:rPr>
        <w:t>签字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宋体" w:cs="Times New Roman"/>
          <w:spacing w:val="1"/>
          <w:position w:val="-1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年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月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  <w:highlight w:val="none"/>
        </w:rPr>
        <w:t>日</w:t>
      </w:r>
    </w:p>
    <w:tbl>
      <w:tblPr>
        <w:tblStyle w:val="8"/>
        <w:tblW w:w="8489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2317"/>
        <w:gridCol w:w="540"/>
        <w:gridCol w:w="659"/>
        <w:gridCol w:w="649"/>
        <w:gridCol w:w="659"/>
        <w:gridCol w:w="649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检查内容</w:t>
            </w:r>
          </w:p>
        </w:tc>
        <w:tc>
          <w:tcPr>
            <w:tcW w:w="231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标准和要求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  <w:highlight w:val="none"/>
              </w:rPr>
              <w:t>企业自查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镇级普查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2"/>
                <w:sz w:val="21"/>
                <w:szCs w:val="21"/>
                <w:highlight w:val="none"/>
              </w:rPr>
              <w:t>县级复查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2"/>
                <w:sz w:val="21"/>
                <w:szCs w:val="21"/>
                <w:highlight w:val="none"/>
              </w:rPr>
              <w:t>市级抽查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2317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highlight w:val="none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63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24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5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6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37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48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19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全员安全生产责任制建立情况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1.是否依法依规设置安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全生产管理机构、配备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专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兼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职安全生产管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理人员，健全安全生产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管理网络。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2.是否建立涵盖所有层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级和所有岗位的安全生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产责任制。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3.是否逐个岗位明确安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全生产责任范围、考评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标准。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二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企业安全生产责任制公示情况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4.是否在适当位置进行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公示。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61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5.相关的安全生产责任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制内容是否符合要求。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企业全员安全生产责任制教育培训情况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6.是否制定教育培训计划、方案。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7.是否按照规定对所有岗位从业人员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含劳务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派遣人员、实习学生等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进行安全生产责任制教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育培训。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15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8.是否如实记录相关教育培训情况。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四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企业全员安全生产责任制考核情况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9.是否建立企业全员安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  <w:highlight w:val="none"/>
              </w:rPr>
              <w:t>全生产责任制考核制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度。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10.是否将企业全员安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  <w:highlight w:val="none"/>
              </w:rPr>
              <w:t>全生产责任制度考核贯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彻落实到位。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106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五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企业生产经营现场实施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3456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管理情况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11.是否完成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四色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全风险辨识，编制安全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风险管控手册，绘制安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全风险空间分布图，实施安全风险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三级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  <w:highlight w:val="none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  <w:highlight w:val="none"/>
              </w:rPr>
              <w:t>告。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  <w:highlight w:val="none"/>
              </w:rPr>
              <w:t>12.是否编制事故隐患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</w:rPr>
              <w:t>排查治理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</w:rPr>
              <w:t>三张清单</w:t>
            </w: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  <w:highlight w:val="none"/>
                <w:lang w:eastAsia="zh-CN"/>
              </w:rPr>
              <w:t>”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152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13.是否实行生产经营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现场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5S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管理。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64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4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14.是否完善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六有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  <w:highlight w:val="none"/>
              </w:rPr>
              <w:t>安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  <w:highlight w:val="none"/>
              </w:rPr>
              <w:t>全警示标志。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hint="default" w:ascii="Times New Roman" w:hAnsi="Times New Roman" w:cs="Times New Roman"/>
          <w:sz w:val="2"/>
          <w:szCs w:val="2"/>
          <w:highlight w:val="none"/>
        </w:rPr>
        <w:sectPr>
          <w:footerReference r:id="rId5" w:type="default"/>
          <w:pgSz w:w="11900" w:h="16830"/>
          <w:pgMar w:top="1814" w:right="1516" w:bottom="1474" w:left="1589" w:header="0" w:footer="833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8"/>
        <w:tblW w:w="84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307"/>
        <w:gridCol w:w="540"/>
        <w:gridCol w:w="659"/>
        <w:gridCol w:w="649"/>
        <w:gridCol w:w="639"/>
        <w:gridCol w:w="649"/>
        <w:gridCol w:w="659"/>
        <w:gridCol w:w="649"/>
        <w:gridCol w:w="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六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企业消防安全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四个能力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建设情况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15.是否开展检查消防火灾隐患能力建设。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16.是否开展扑救初起火灾能力建设。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17.是否开展组织疏散逃生能力建设。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18.是否开展消防宣传教育能力建设。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七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企业应急管理情况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19.是否建立专兼职应急救援队伍。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20.是否配备必要的应急设施、设备和物资；并进行经常性检查、维护、保养，保证正常运行。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21.是否制定生产安全事故应急救援预案。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22.是否根据本单位的事故风险特点，组织开展应急预案演练。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八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企业事故管理情况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23.是否建立健全内部事故调查和处理制度。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24.是否开展事故案例警示教育。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both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25.是否建立健全事故档案和管理台账。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九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安全标准化建设情况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9"/>
              <w:jc w:val="left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26.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月，经评审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国家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省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市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县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自评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达到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级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国标</w:t>
            </w: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省标口地标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标准化。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十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企业自查发现的问题和隐患及其整改情况</w:t>
            </w:r>
          </w:p>
        </w:tc>
        <w:tc>
          <w:tcPr>
            <w:tcW w:w="74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0" w:right="9" w:firstLine="110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30" w:lineRule="auto"/>
              <w:ind w:left="14" w:right="1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复查复核发现的问题和隐患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乡镇（街道、开发区）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县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</w:rPr>
              <w:t>市、区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市级部门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054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3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81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3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84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46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检查人员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pacing w:val="4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检查时间：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-16"/>
                <w:sz w:val="21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222" w:lineRule="auto"/>
        <w:ind w:left="24"/>
        <w:rPr>
          <w:rFonts w:hint="default" w:ascii="Times New Roman" w:hAnsi="Times New Roman" w:eastAsia="仿宋" w:cs="Times New Roman"/>
          <w:sz w:val="20"/>
          <w:szCs w:val="20"/>
          <w:highlight w:val="none"/>
        </w:rPr>
      </w:pP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注：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安全标准化建设情况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一栏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地标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pacing w:val="-10"/>
          <w:sz w:val="24"/>
          <w:szCs w:val="24"/>
          <w:highlight w:val="none"/>
        </w:rPr>
        <w:t>指泉州标准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eastAsia="zh-CN"/>
        </w:rPr>
        <w:t>；</w:t>
      </w:r>
      <w:r>
        <w:rPr>
          <w:rFonts w:hint="eastAsia" w:ascii="Times New Roman" w:hAnsi="Times New Roman" w:eastAsia="仿宋" w:cs="Times New Roman"/>
          <w:spacing w:val="-10"/>
          <w:sz w:val="24"/>
          <w:szCs w:val="24"/>
          <w:highlight w:val="none"/>
          <w:lang w:val="en-US" w:eastAsia="zh-CN"/>
        </w:rPr>
        <w:t>2、“一单位一年一册”按其规范另行填写。</w:t>
      </w:r>
      <w:bookmarkStart w:id="0" w:name="_GoBack"/>
      <w:bookmarkEnd w:id="0"/>
    </w:p>
    <w:sectPr>
      <w:footerReference r:id="rId6" w:type="default"/>
      <w:pgSz w:w="11900" w:h="16830"/>
      <w:pgMar w:top="1928" w:right="1474" w:bottom="1814" w:left="1587" w:header="0" w:footer="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MnNh1gAAAAg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-1238250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9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mcHrVAAAACQ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3EB4351"/>
    <w:rsid w:val="09F04A5A"/>
    <w:rsid w:val="119F0F1F"/>
    <w:rsid w:val="12906CEC"/>
    <w:rsid w:val="14714A70"/>
    <w:rsid w:val="1C276CB3"/>
    <w:rsid w:val="216A295D"/>
    <w:rsid w:val="21BA2581"/>
    <w:rsid w:val="21D15912"/>
    <w:rsid w:val="29DC7CF1"/>
    <w:rsid w:val="36517989"/>
    <w:rsid w:val="37DF688C"/>
    <w:rsid w:val="3BFA4E20"/>
    <w:rsid w:val="3C426099"/>
    <w:rsid w:val="4B721BDA"/>
    <w:rsid w:val="4FCE73FC"/>
    <w:rsid w:val="526A43E3"/>
    <w:rsid w:val="5BC0528C"/>
    <w:rsid w:val="631F28F3"/>
    <w:rsid w:val="6A1E0B34"/>
    <w:rsid w:val="6AB55E11"/>
    <w:rsid w:val="6E466688"/>
    <w:rsid w:val="762F50EB"/>
    <w:rsid w:val="78D26CBB"/>
    <w:rsid w:val="79E4456A"/>
    <w:rsid w:val="7B017B44"/>
    <w:rsid w:val="7DB6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2024-03-06T16:15:00Z</dcterms:created>
  <dc:creator>Kingsoft-PDF</dc:creator>
  <cp:lastModifiedBy>winifredH</cp:lastModifiedBy>
  <cp:lastPrinted>2024-03-10T10:17:00Z</cp:lastPrinted>
  <dcterms:modified xsi:type="dcterms:W3CDTF">2024-03-11T08:09:44Z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2024-03-06T16:15:49Z</vt:filetime>
  </property>
  <property fmtid="{D5CDD505-2E9C-101B-9397-08002B2CF9AE}" pid="4" name="UsrData">
    <vt:lpwstr>65e8262aa5d5df001ff20336wl</vt:lpwstr>
  </property>
  <property fmtid="{D5CDD505-2E9C-101B-9397-08002B2CF9AE}" pid="5" name="KSOProductBuildVer">
    <vt:lpwstr>2052-12.1.0.16388</vt:lpwstr>
  </property>
  <property fmtid="{D5CDD505-2E9C-101B-9397-08002B2CF9AE}" pid="6" name="ICV">
    <vt:lpwstr>D6AAB2F316444FBCAACF5878362FF6B3_13</vt:lpwstr>
  </property>
</Properties>
</file>