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rPr>
          <w:rFonts w:ascii="仿宋_GB2312" w:hAnsi="Times New Roman"/>
          <w:szCs w:val="21"/>
        </w:rPr>
      </w:pPr>
      <w:r>
        <w:rPr>
          <w:rFonts w:hint="eastAsia" w:ascii="仿宋_GB2312" w:hAnsi="Times New Roman"/>
          <w:szCs w:val="32"/>
        </w:rPr>
        <w:t>附件</w:t>
      </w:r>
      <w:r>
        <w:rPr>
          <w:rFonts w:hint="eastAsia" w:ascii="仿宋_GB2312" w:hAnsi="Times New Roman"/>
          <w:szCs w:val="32"/>
          <w:lang w:val="en-US" w:eastAsia="zh-CN"/>
        </w:rPr>
        <w:t>4</w:t>
      </w:r>
    </w:p>
    <w:p>
      <w:pPr>
        <w:snapToGrid w:val="0"/>
        <w:spacing w:beforeLines="50" w:afterLines="100" w:line="52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2021年度南安市应急管理局绩效目标考评</w:t>
      </w:r>
    </w:p>
    <w:p>
      <w:pPr>
        <w:snapToGrid w:val="0"/>
        <w:spacing w:beforeLines="50" w:afterLines="100" w:line="520" w:lineRule="exact"/>
        <w:jc w:val="center"/>
        <w:rPr>
          <w:rFonts w:ascii="Times New Roman" w:hAnsi="Times New Roman"/>
          <w:szCs w:val="32"/>
        </w:rPr>
      </w:pPr>
      <w:bookmarkStart w:id="0" w:name="_GoBack"/>
      <w:bookmarkEnd w:id="0"/>
      <w:r>
        <w:rPr>
          <w:rFonts w:hint="eastAsia" w:ascii="Times New Roman" w:hAnsi="Times New Roman" w:eastAsia="方正小标宋简体"/>
          <w:sz w:val="44"/>
          <w:szCs w:val="44"/>
        </w:rPr>
        <w:t>晋档申报表</w:t>
      </w:r>
    </w:p>
    <w:p>
      <w:pPr>
        <w:snapToGrid w:val="0"/>
        <w:spacing w:beforeLines="50" w:afterLines="100" w:line="520" w:lineRule="exact"/>
        <w:rPr>
          <w:rFonts w:ascii="Times New Roman" w:hAnsi="Times New Roman"/>
          <w:b/>
          <w:bCs/>
          <w:sz w:val="36"/>
          <w:szCs w:val="36"/>
        </w:rPr>
      </w:pPr>
      <w:r>
        <w:rPr>
          <w:rFonts w:ascii="Times New Roman"/>
          <w:szCs w:val="32"/>
        </w:rPr>
        <w:t>参评单位：　　　　　　　　　　　　　　年　　月　　日</w:t>
      </w:r>
    </w:p>
    <w:tbl>
      <w:tblPr>
        <w:tblStyle w:val="12"/>
        <w:tblW w:w="9540" w:type="dxa"/>
        <w:tblInd w:w="-252" w:type="dxa"/>
        <w:tblLayout w:type="fixed"/>
        <w:tblCellMar>
          <w:top w:w="0" w:type="dxa"/>
          <w:left w:w="108" w:type="dxa"/>
          <w:bottom w:w="0" w:type="dxa"/>
          <w:right w:w="108" w:type="dxa"/>
        </w:tblCellMar>
      </w:tblPr>
      <w:tblGrid>
        <w:gridCol w:w="927"/>
        <w:gridCol w:w="1985"/>
        <w:gridCol w:w="3402"/>
        <w:gridCol w:w="850"/>
        <w:gridCol w:w="2376"/>
      </w:tblGrid>
      <w:tr>
        <w:tblPrEx>
          <w:tblLayout w:type="fixed"/>
          <w:tblCellMar>
            <w:top w:w="0" w:type="dxa"/>
            <w:left w:w="108" w:type="dxa"/>
            <w:bottom w:w="0" w:type="dxa"/>
            <w:right w:w="108" w:type="dxa"/>
          </w:tblCellMar>
        </w:tblPrEx>
        <w:trPr>
          <w:trHeight w:val="1022" w:hRule="atLeast"/>
        </w:trPr>
        <w:tc>
          <w:tcPr>
            <w:tcW w:w="9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bCs/>
                <w:kern w:val="2"/>
                <w:sz w:val="24"/>
              </w:rPr>
            </w:pPr>
            <w:r>
              <w:rPr>
                <w:rFonts w:ascii="Times New Roman" w:hAnsi="Times New Roman"/>
                <w:b/>
                <w:bCs/>
                <w:kern w:val="2"/>
                <w:sz w:val="24"/>
              </w:rPr>
              <w:t>目标序号</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kern w:val="2"/>
                <w:sz w:val="24"/>
              </w:rPr>
            </w:pPr>
            <w:r>
              <w:rPr>
                <w:rFonts w:ascii="Times New Roman" w:hAnsi="Times New Roman"/>
                <w:b/>
                <w:kern w:val="2"/>
                <w:sz w:val="24"/>
              </w:rPr>
              <w:t>申报项目</w:t>
            </w:r>
          </w:p>
        </w:tc>
        <w:tc>
          <w:tcPr>
            <w:tcW w:w="34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kern w:val="2"/>
                <w:sz w:val="24"/>
              </w:rPr>
            </w:pPr>
            <w:r>
              <w:rPr>
                <w:rFonts w:ascii="Times New Roman" w:hAnsi="Times New Roman"/>
                <w:b/>
                <w:kern w:val="2"/>
                <w:sz w:val="24"/>
              </w:rPr>
              <w:t>申报依据</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kern w:val="2"/>
                <w:sz w:val="24"/>
              </w:rPr>
            </w:pPr>
            <w:r>
              <w:rPr>
                <w:rFonts w:ascii="Times New Roman" w:hAnsi="Times New Roman"/>
                <w:b/>
                <w:kern w:val="2"/>
                <w:sz w:val="24"/>
              </w:rPr>
              <w:t>申报档次类别</w:t>
            </w:r>
          </w:p>
        </w:tc>
        <w:tc>
          <w:tcPr>
            <w:tcW w:w="23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kern w:val="2"/>
                <w:sz w:val="24"/>
              </w:rPr>
            </w:pPr>
            <w:r>
              <w:rPr>
                <w:rFonts w:ascii="Times New Roman"/>
                <w:b/>
                <w:kern w:val="2"/>
                <w:sz w:val="24"/>
              </w:rPr>
              <w:t>认定情况</w:t>
            </w:r>
          </w:p>
        </w:tc>
      </w:tr>
      <w:tr>
        <w:tblPrEx>
          <w:tblLayout w:type="fixed"/>
          <w:tblCellMar>
            <w:top w:w="0" w:type="dxa"/>
            <w:left w:w="108" w:type="dxa"/>
            <w:bottom w:w="0" w:type="dxa"/>
            <w:right w:w="108" w:type="dxa"/>
          </w:tblCellMar>
        </w:tblPrEx>
        <w:trPr>
          <w:trHeight w:val="766" w:hRule="atLeast"/>
        </w:trPr>
        <w:tc>
          <w:tcPr>
            <w:tcW w:w="9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2"/>
                <w:sz w:val="24"/>
              </w:rPr>
            </w:pP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340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23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r>
      <w:tr>
        <w:tblPrEx>
          <w:tblLayout w:type="fixed"/>
          <w:tblCellMar>
            <w:top w:w="0" w:type="dxa"/>
            <w:left w:w="108" w:type="dxa"/>
            <w:bottom w:w="0" w:type="dxa"/>
            <w:right w:w="108" w:type="dxa"/>
          </w:tblCellMar>
        </w:tblPrEx>
        <w:trPr>
          <w:trHeight w:val="776" w:hRule="atLeast"/>
        </w:trPr>
        <w:tc>
          <w:tcPr>
            <w:tcW w:w="9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2"/>
                <w:sz w:val="24"/>
              </w:rPr>
            </w:pP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340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23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r>
      <w:tr>
        <w:tblPrEx>
          <w:tblLayout w:type="fixed"/>
          <w:tblCellMar>
            <w:top w:w="0" w:type="dxa"/>
            <w:left w:w="108" w:type="dxa"/>
            <w:bottom w:w="0" w:type="dxa"/>
            <w:right w:w="108" w:type="dxa"/>
          </w:tblCellMar>
        </w:tblPrEx>
        <w:trPr>
          <w:trHeight w:val="772" w:hRule="atLeast"/>
        </w:trPr>
        <w:tc>
          <w:tcPr>
            <w:tcW w:w="9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2"/>
                <w:sz w:val="24"/>
              </w:rPr>
            </w:pP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340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23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r>
      <w:tr>
        <w:tblPrEx>
          <w:tblLayout w:type="fixed"/>
          <w:tblCellMar>
            <w:top w:w="0" w:type="dxa"/>
            <w:left w:w="108" w:type="dxa"/>
            <w:bottom w:w="0" w:type="dxa"/>
            <w:right w:w="108" w:type="dxa"/>
          </w:tblCellMar>
        </w:tblPrEx>
        <w:trPr>
          <w:trHeight w:val="769" w:hRule="atLeast"/>
        </w:trPr>
        <w:tc>
          <w:tcPr>
            <w:tcW w:w="9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2"/>
                <w:sz w:val="24"/>
              </w:rPr>
            </w:pP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340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23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r>
      <w:tr>
        <w:tblPrEx>
          <w:tblLayout w:type="fixed"/>
          <w:tblCellMar>
            <w:top w:w="0" w:type="dxa"/>
            <w:left w:w="108" w:type="dxa"/>
            <w:bottom w:w="0" w:type="dxa"/>
            <w:right w:w="108" w:type="dxa"/>
          </w:tblCellMar>
        </w:tblPrEx>
        <w:trPr>
          <w:trHeight w:val="769" w:hRule="atLeast"/>
        </w:trPr>
        <w:tc>
          <w:tcPr>
            <w:tcW w:w="9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2"/>
                <w:sz w:val="24"/>
              </w:rPr>
            </w:pP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340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23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r>
      <w:tr>
        <w:tblPrEx>
          <w:tblLayout w:type="fixed"/>
          <w:tblCellMar>
            <w:top w:w="0" w:type="dxa"/>
            <w:left w:w="108" w:type="dxa"/>
            <w:bottom w:w="0" w:type="dxa"/>
            <w:right w:w="108" w:type="dxa"/>
          </w:tblCellMar>
        </w:tblPrEx>
        <w:trPr>
          <w:trHeight w:val="764" w:hRule="atLeast"/>
        </w:trPr>
        <w:tc>
          <w:tcPr>
            <w:tcW w:w="9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2"/>
                <w:sz w:val="24"/>
              </w:rPr>
            </w:pP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340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23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r>
      <w:tr>
        <w:tblPrEx>
          <w:tblLayout w:type="fixed"/>
          <w:tblCellMar>
            <w:top w:w="0" w:type="dxa"/>
            <w:left w:w="108" w:type="dxa"/>
            <w:bottom w:w="0" w:type="dxa"/>
            <w:right w:w="108" w:type="dxa"/>
          </w:tblCellMar>
        </w:tblPrEx>
        <w:trPr>
          <w:trHeight w:val="760" w:hRule="atLeast"/>
        </w:trPr>
        <w:tc>
          <w:tcPr>
            <w:tcW w:w="9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2"/>
                <w:sz w:val="24"/>
              </w:rPr>
            </w:pPr>
          </w:p>
        </w:tc>
        <w:tc>
          <w:tcPr>
            <w:tcW w:w="198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340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c>
          <w:tcPr>
            <w:tcW w:w="23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2"/>
                <w:sz w:val="24"/>
              </w:rPr>
            </w:pPr>
          </w:p>
        </w:tc>
      </w:tr>
    </w:tbl>
    <w:p>
      <w:pPr>
        <w:widowControl/>
        <w:jc w:val="left"/>
        <w:rPr>
          <w:rFonts w:ascii="Times New Roman" w:hAnsi="Times New Roman"/>
          <w:bCs/>
          <w:szCs w:val="21"/>
        </w:rPr>
      </w:pPr>
    </w:p>
    <w:p>
      <w:pPr>
        <w:widowControl/>
        <w:jc w:val="left"/>
        <w:rPr>
          <w:rFonts w:ascii="Times New Roman" w:hAnsi="Times New Roman"/>
          <w:bCs/>
          <w:szCs w:val="21"/>
        </w:rPr>
      </w:pPr>
      <w:r>
        <w:rPr>
          <w:rFonts w:ascii="Times New Roman"/>
          <w:bCs/>
          <w:szCs w:val="21"/>
        </w:rPr>
        <w:t>填写说明：</w:t>
      </w:r>
    </w:p>
    <w:p>
      <w:pPr>
        <w:widowControl/>
        <w:ind w:firstLine="480" w:firstLineChars="200"/>
        <w:jc w:val="left"/>
        <w:rPr>
          <w:rFonts w:ascii="Times New Roman" w:hAnsi="Times New Roman"/>
          <w:sz w:val="24"/>
        </w:rPr>
      </w:pPr>
      <w:r>
        <w:rPr>
          <w:rFonts w:ascii="Times New Roman" w:hAnsi="Times New Roman"/>
          <w:sz w:val="24"/>
        </w:rPr>
        <w:t>1.“</w:t>
      </w:r>
      <w:r>
        <w:rPr>
          <w:rFonts w:ascii="Times New Roman"/>
          <w:sz w:val="24"/>
        </w:rPr>
        <w:t>定档类别</w:t>
      </w:r>
      <w:r>
        <w:rPr>
          <w:rFonts w:ascii="Times New Roman" w:hAnsi="Times New Roman"/>
          <w:sz w:val="24"/>
        </w:rPr>
        <w:t>”</w:t>
      </w:r>
      <w:r>
        <w:rPr>
          <w:rFonts w:ascii="Times New Roman"/>
          <w:sz w:val="24"/>
        </w:rPr>
        <w:t>栏根据《绩效目标考评定档分值明细表》中的相关规定填写档次与序号，如</w:t>
      </w:r>
      <w:r>
        <w:rPr>
          <w:rFonts w:ascii="Times New Roman" w:hAnsi="Times New Roman"/>
          <w:sz w:val="24"/>
        </w:rPr>
        <w:t>A+2</w:t>
      </w:r>
      <w:r>
        <w:rPr>
          <w:rFonts w:ascii="Times New Roman"/>
          <w:sz w:val="24"/>
        </w:rPr>
        <w:t>表示</w:t>
      </w:r>
      <w:r>
        <w:rPr>
          <w:rFonts w:ascii="Times New Roman" w:hAnsi="Times New Roman"/>
          <w:sz w:val="24"/>
        </w:rPr>
        <w:t>A+</w:t>
      </w:r>
      <w:r>
        <w:rPr>
          <w:rFonts w:ascii="Times New Roman"/>
          <w:sz w:val="24"/>
        </w:rPr>
        <w:t>档第二款定档标准。</w:t>
      </w:r>
    </w:p>
    <w:p>
      <w:pPr>
        <w:widowControl/>
        <w:ind w:firstLine="480" w:firstLineChars="200"/>
        <w:jc w:val="left"/>
        <w:rPr>
          <w:rFonts w:ascii="Times New Roman" w:hAnsi="Times New Roman"/>
          <w:sz w:val="24"/>
        </w:rPr>
      </w:pPr>
      <w:r>
        <w:rPr>
          <w:rFonts w:ascii="Times New Roman" w:hAnsi="Times New Roman"/>
          <w:sz w:val="24"/>
        </w:rPr>
        <w:t>2.“</w:t>
      </w:r>
      <w:r>
        <w:rPr>
          <w:rFonts w:ascii="Times New Roman"/>
          <w:sz w:val="24"/>
        </w:rPr>
        <w:t>申报依据</w:t>
      </w:r>
      <w:r>
        <w:rPr>
          <w:rFonts w:ascii="Times New Roman" w:hAnsi="Times New Roman"/>
          <w:sz w:val="24"/>
        </w:rPr>
        <w:t>”</w:t>
      </w:r>
      <w:r>
        <w:rPr>
          <w:rFonts w:ascii="Times New Roman"/>
          <w:sz w:val="24"/>
        </w:rPr>
        <w:t>栏应填写清楚相关文件、会议、获奖证书、领导批示及取得时间等有效证明资料的名称。</w:t>
      </w:r>
    </w:p>
    <w:p>
      <w:pPr>
        <w:widowControl/>
        <w:ind w:firstLine="480" w:firstLineChars="200"/>
        <w:jc w:val="left"/>
        <w:rPr>
          <w:rFonts w:ascii="Times New Roman" w:hAnsi="Times New Roman"/>
          <w:sz w:val="24"/>
        </w:rPr>
      </w:pPr>
      <w:r>
        <w:rPr>
          <w:rFonts w:ascii="Times New Roman" w:hAnsi="Times New Roman"/>
          <w:sz w:val="24"/>
        </w:rPr>
        <w:t>3.</w:t>
      </w:r>
      <w:r>
        <w:rPr>
          <w:rFonts w:ascii="Times New Roman" w:hAnsi="Times New Roman" w:eastAsia="方正仿宋简体"/>
          <w:szCs w:val="32"/>
        </w:rPr>
        <w:t xml:space="preserve"> </w:t>
      </w:r>
      <w:r>
        <w:rPr>
          <w:rFonts w:ascii="Times New Roman"/>
          <w:sz w:val="24"/>
        </w:rPr>
        <w:t>一份表彰文件或专题报道只能佐证相关联的一个二级指标的定档。如出现重复使用，只给予采纳一项。</w:t>
      </w:r>
    </w:p>
    <w:p>
      <w:pPr>
        <w:widowControl/>
        <w:ind w:firstLine="480" w:firstLineChars="200"/>
        <w:jc w:val="left"/>
        <w:rPr>
          <w:rFonts w:ascii="Times New Roman" w:hAnsi="Times New Roman"/>
          <w:sz w:val="24"/>
        </w:rPr>
      </w:pPr>
      <w:r>
        <w:rPr>
          <w:rFonts w:ascii="Times New Roman"/>
          <w:sz w:val="24"/>
        </w:rPr>
        <w:t>４</w:t>
      </w:r>
      <w:r>
        <w:rPr>
          <w:rFonts w:ascii="Times New Roman" w:hAnsi="Times New Roman"/>
          <w:sz w:val="24"/>
        </w:rPr>
        <w:t>.</w:t>
      </w:r>
      <w:r>
        <w:rPr>
          <w:rFonts w:ascii="Times New Roman"/>
          <w:sz w:val="24"/>
        </w:rPr>
        <w:t>每项证明资料应附上原件复印件或照片等佐证资料，由评估人员在</w:t>
      </w:r>
      <w:r>
        <w:rPr>
          <w:rFonts w:ascii="Times New Roman" w:hAnsi="Times New Roman"/>
          <w:sz w:val="24"/>
        </w:rPr>
        <w:t>“</w:t>
      </w:r>
      <w:r>
        <w:rPr>
          <w:rFonts w:ascii="Times New Roman"/>
          <w:sz w:val="24"/>
        </w:rPr>
        <w:t>认定情况</w:t>
      </w:r>
      <w:r>
        <w:rPr>
          <w:rFonts w:ascii="Times New Roman" w:hAnsi="Times New Roman"/>
          <w:sz w:val="24"/>
        </w:rPr>
        <w:t>”</w:t>
      </w:r>
      <w:r>
        <w:rPr>
          <w:rFonts w:ascii="Times New Roman"/>
          <w:sz w:val="24"/>
        </w:rPr>
        <w:t>栏中填写</w:t>
      </w:r>
      <w:r>
        <w:rPr>
          <w:rFonts w:ascii="Times New Roman" w:hAnsi="Times New Roman"/>
          <w:sz w:val="24"/>
        </w:rPr>
        <w:t>“</w:t>
      </w:r>
      <w:r>
        <w:rPr>
          <w:rFonts w:ascii="Times New Roman"/>
          <w:sz w:val="24"/>
        </w:rPr>
        <w:t>同意</w:t>
      </w:r>
      <w:r>
        <w:rPr>
          <w:rFonts w:ascii="Times New Roman" w:hAnsi="Times New Roman"/>
          <w:sz w:val="24"/>
        </w:rPr>
        <w:t>”</w:t>
      </w:r>
      <w:r>
        <w:rPr>
          <w:rFonts w:ascii="Times New Roman"/>
          <w:sz w:val="24"/>
        </w:rPr>
        <w:t>或</w:t>
      </w:r>
      <w:r>
        <w:rPr>
          <w:rFonts w:ascii="Times New Roman" w:hAnsi="Times New Roman"/>
          <w:sz w:val="24"/>
        </w:rPr>
        <w:t>“</w:t>
      </w:r>
      <w:r>
        <w:rPr>
          <w:rFonts w:ascii="Times New Roman"/>
          <w:sz w:val="24"/>
        </w:rPr>
        <w:t>不同意</w:t>
      </w:r>
      <w:r>
        <w:rPr>
          <w:rFonts w:ascii="Times New Roman" w:hAnsi="Times New Roman"/>
          <w:sz w:val="24"/>
        </w:rPr>
        <w:t>”</w:t>
      </w:r>
      <w:r>
        <w:rPr>
          <w:rFonts w:ascii="Times New Roman"/>
          <w:sz w:val="24"/>
        </w:rPr>
        <w:t>，并签署审核意见。</w:t>
      </w:r>
    </w:p>
    <w:p>
      <w:pPr>
        <w:widowControl/>
        <w:ind w:firstLine="480" w:firstLineChars="200"/>
        <w:jc w:val="left"/>
        <w:rPr>
          <w:rFonts w:ascii="Times New Roman" w:hAnsi="Times New Roman" w:eastAsia="方正仿宋简体"/>
          <w:szCs w:val="32"/>
        </w:rPr>
      </w:pPr>
      <w:r>
        <w:rPr>
          <w:rFonts w:ascii="Times New Roman"/>
          <w:sz w:val="24"/>
        </w:rPr>
        <w:t>５</w:t>
      </w:r>
      <w:r>
        <w:rPr>
          <w:rFonts w:ascii="Times New Roman" w:hAnsi="Times New Roman"/>
          <w:sz w:val="24"/>
        </w:rPr>
        <w:t>.</w:t>
      </w:r>
      <w:r>
        <w:rPr>
          <w:rFonts w:ascii="Times New Roman"/>
          <w:sz w:val="24"/>
        </w:rPr>
        <w:t>此表可复印，由参评单位填报（一式</w:t>
      </w:r>
      <w:r>
        <w:rPr>
          <w:rFonts w:ascii="Times New Roman" w:hAnsi="Times New Roman"/>
          <w:sz w:val="24"/>
        </w:rPr>
        <w:t>2</w:t>
      </w:r>
      <w:r>
        <w:rPr>
          <w:rFonts w:ascii="Times New Roman"/>
          <w:sz w:val="24"/>
        </w:rPr>
        <w:t>份），经评估人员认定汇总</w:t>
      </w:r>
      <w:r>
        <w:rPr>
          <w:rFonts w:hint="eastAsia" w:ascii="Times New Roman"/>
          <w:sz w:val="24"/>
        </w:rPr>
        <w:t>。</w:t>
      </w:r>
    </w:p>
    <w:sectPr>
      <w:headerReference r:id="rId5" w:type="first"/>
      <w:footerReference r:id="rId8" w:type="first"/>
      <w:headerReference r:id="rId3" w:type="default"/>
      <w:footerReference r:id="rId6" w:type="default"/>
      <w:headerReference r:id="rId4" w:type="even"/>
      <w:footerReference r:id="rId7" w:type="even"/>
      <w:pgSz w:w="11907" w:h="16840"/>
      <w:pgMar w:top="1871" w:right="1531" w:bottom="1871" w:left="1531" w:header="851" w:footer="737" w:gutter="0"/>
      <w:pgNumType w:fmt="numberInDash"/>
      <w:cols w:space="0" w:num="1"/>
      <w:titlePg/>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DotumChe">
    <w:panose1 w:val="020B0609000101010101"/>
    <w:charset w:val="81"/>
    <w:family w:val="modern"/>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Verdana">
    <w:panose1 w:val="020B0604030504040204"/>
    <w:charset w:val="00"/>
    <w:family w:val="swiss"/>
    <w:pitch w:val="default"/>
    <w:sig w:usb0="A10006FF" w:usb1="4000205B" w:usb2="00000010" w:usb3="00000000" w:csb0="2000019F" w:csb1="00000000"/>
  </w:font>
  <w:font w:name="方正大标宋简体">
    <w:altName w:val="微软雅黑"/>
    <w:panose1 w:val="00000000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sz w:val="28"/>
      </w:rPr>
      <w:pict>
        <v:shape id="_x0000_s2052" o:spid="_x0000_s2052"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4"/>
                  <w:rPr>
                    <w:rFonts w:ascii="仿宋_GB2312" w:hAnsi="仿宋_GB2312" w:cs="仿宋_GB2312"/>
                    <w:sz w:val="24"/>
                    <w:szCs w:val="24"/>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- 17 -</w:t>
                </w:r>
                <w:r>
                  <w:rPr>
                    <w:rFonts w:hint="eastAsia" w:ascii="仿宋_GB2312" w:hAnsi="仿宋_GB2312" w:cs="仿宋_GB2312"/>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2053" o:spid="_x0000_s2053"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4"/>
                  <w:rPr>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- 18 -</w:t>
                </w:r>
                <w:r>
                  <w:rPr>
                    <w:rFonts w:hint="eastAsia" w:ascii="仿宋_GB2312" w:hAnsi="仿宋_GB2312" w:cs="仿宋_GB2312"/>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仿宋_GB2312" w:hAnsi="仿宋_GB2312" w:cs="仿宋_GB2312"/>
        <w:sz w:val="28"/>
        <w:szCs w:val="28"/>
      </w:rPr>
      <w:pict>
        <v:shape id="_x0000_s2054" o:spid="_x0000_s2054"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- 14 -</w:t>
                </w:r>
                <w:r>
                  <w:rPr>
                    <w:rFonts w:hint="eastAsia" w:ascii="仿宋_GB2312" w:hAnsi="仿宋_GB2312" w:cs="仿宋_GB2312"/>
                    <w:sz w:val="28"/>
                    <w:szCs w:val="28"/>
                  </w:rPr>
                  <w:fldChar w:fldCharType="end"/>
                </w:r>
              </w:p>
            </w:txbxContent>
          </v:textbox>
        </v:shape>
      </w:pict>
    </w:r>
    <w:r>
      <w:rPr>
        <w:rFonts w:hint="eastAsia" w:ascii="仿宋_GB2312" w:hAnsi="仿宋_GB2312" w:cs="仿宋_GB2312"/>
        <w:sz w:val="28"/>
        <w:szCs w:val="28"/>
      </w:rPr>
      <w:t xml:space="preserve">       </w: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60"/>
  <w:drawingGridVerticalSpacing w:val="435"/>
  <w:displayHorizont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52C22"/>
    <w:rsid w:val="0000534B"/>
    <w:rsid w:val="000070CA"/>
    <w:rsid w:val="0001218B"/>
    <w:rsid w:val="00015099"/>
    <w:rsid w:val="000156F4"/>
    <w:rsid w:val="00021A12"/>
    <w:rsid w:val="000221DA"/>
    <w:rsid w:val="000253BB"/>
    <w:rsid w:val="00025DA4"/>
    <w:rsid w:val="00030060"/>
    <w:rsid w:val="00030EFF"/>
    <w:rsid w:val="00031815"/>
    <w:rsid w:val="000328EC"/>
    <w:rsid w:val="00035C43"/>
    <w:rsid w:val="00040BF9"/>
    <w:rsid w:val="00047B63"/>
    <w:rsid w:val="000553FC"/>
    <w:rsid w:val="0006097C"/>
    <w:rsid w:val="00062B90"/>
    <w:rsid w:val="0006314C"/>
    <w:rsid w:val="0006418D"/>
    <w:rsid w:val="00070973"/>
    <w:rsid w:val="00077359"/>
    <w:rsid w:val="00085683"/>
    <w:rsid w:val="0008570F"/>
    <w:rsid w:val="00086CFC"/>
    <w:rsid w:val="00096DAD"/>
    <w:rsid w:val="000A0F03"/>
    <w:rsid w:val="000A7A6B"/>
    <w:rsid w:val="000D251D"/>
    <w:rsid w:val="000D37EA"/>
    <w:rsid w:val="000D53B2"/>
    <w:rsid w:val="000D5E70"/>
    <w:rsid w:val="000D6842"/>
    <w:rsid w:val="000E446C"/>
    <w:rsid w:val="0010247F"/>
    <w:rsid w:val="00106DCF"/>
    <w:rsid w:val="00111219"/>
    <w:rsid w:val="001141E2"/>
    <w:rsid w:val="00120B6C"/>
    <w:rsid w:val="00122E9F"/>
    <w:rsid w:val="00123C93"/>
    <w:rsid w:val="0013050F"/>
    <w:rsid w:val="001334D0"/>
    <w:rsid w:val="0013365A"/>
    <w:rsid w:val="00134331"/>
    <w:rsid w:val="00136C6A"/>
    <w:rsid w:val="001553EF"/>
    <w:rsid w:val="001609AC"/>
    <w:rsid w:val="00175E00"/>
    <w:rsid w:val="001940A2"/>
    <w:rsid w:val="00197C78"/>
    <w:rsid w:val="001A26DE"/>
    <w:rsid w:val="001A4F16"/>
    <w:rsid w:val="001A7967"/>
    <w:rsid w:val="001B1453"/>
    <w:rsid w:val="001B2D54"/>
    <w:rsid w:val="001B6EA6"/>
    <w:rsid w:val="001B7565"/>
    <w:rsid w:val="001B7822"/>
    <w:rsid w:val="001C0F5E"/>
    <w:rsid w:val="001C3881"/>
    <w:rsid w:val="001C50D9"/>
    <w:rsid w:val="001C732D"/>
    <w:rsid w:val="001D1210"/>
    <w:rsid w:val="001D5F8A"/>
    <w:rsid w:val="001F0E00"/>
    <w:rsid w:val="001F16AC"/>
    <w:rsid w:val="001F1DFB"/>
    <w:rsid w:val="001F6382"/>
    <w:rsid w:val="00202054"/>
    <w:rsid w:val="00203EF6"/>
    <w:rsid w:val="002042A2"/>
    <w:rsid w:val="0021037D"/>
    <w:rsid w:val="00211D6D"/>
    <w:rsid w:val="00213868"/>
    <w:rsid w:val="0021550C"/>
    <w:rsid w:val="00217EF8"/>
    <w:rsid w:val="002206AB"/>
    <w:rsid w:val="002241CD"/>
    <w:rsid w:val="00226913"/>
    <w:rsid w:val="0023064F"/>
    <w:rsid w:val="00232D8F"/>
    <w:rsid w:val="00241C7B"/>
    <w:rsid w:val="00245AB6"/>
    <w:rsid w:val="00245F2B"/>
    <w:rsid w:val="002474E0"/>
    <w:rsid w:val="00247C9E"/>
    <w:rsid w:val="00247FD3"/>
    <w:rsid w:val="00260CD0"/>
    <w:rsid w:val="002618A2"/>
    <w:rsid w:val="00271AE7"/>
    <w:rsid w:val="00273506"/>
    <w:rsid w:val="00273EBB"/>
    <w:rsid w:val="00274AED"/>
    <w:rsid w:val="0027604E"/>
    <w:rsid w:val="00280CFC"/>
    <w:rsid w:val="00281FEA"/>
    <w:rsid w:val="00282A6C"/>
    <w:rsid w:val="00287279"/>
    <w:rsid w:val="00287663"/>
    <w:rsid w:val="002B12E3"/>
    <w:rsid w:val="002B51FA"/>
    <w:rsid w:val="002B64D1"/>
    <w:rsid w:val="002C26BE"/>
    <w:rsid w:val="002D65AC"/>
    <w:rsid w:val="002D67C5"/>
    <w:rsid w:val="002D75FD"/>
    <w:rsid w:val="002F1E45"/>
    <w:rsid w:val="002F4B0A"/>
    <w:rsid w:val="002F4F69"/>
    <w:rsid w:val="002F7421"/>
    <w:rsid w:val="0030064F"/>
    <w:rsid w:val="00301114"/>
    <w:rsid w:val="0030371B"/>
    <w:rsid w:val="00303F6F"/>
    <w:rsid w:val="003053A0"/>
    <w:rsid w:val="00311AD8"/>
    <w:rsid w:val="00311F7F"/>
    <w:rsid w:val="00316BDE"/>
    <w:rsid w:val="00324144"/>
    <w:rsid w:val="00325464"/>
    <w:rsid w:val="00326A67"/>
    <w:rsid w:val="00326B41"/>
    <w:rsid w:val="003306B1"/>
    <w:rsid w:val="00330C83"/>
    <w:rsid w:val="00333C2B"/>
    <w:rsid w:val="0033409B"/>
    <w:rsid w:val="00342C23"/>
    <w:rsid w:val="00356A43"/>
    <w:rsid w:val="00356D0A"/>
    <w:rsid w:val="0036078C"/>
    <w:rsid w:val="00361E99"/>
    <w:rsid w:val="00365C79"/>
    <w:rsid w:val="00371804"/>
    <w:rsid w:val="00380DF2"/>
    <w:rsid w:val="00381ABA"/>
    <w:rsid w:val="003833BF"/>
    <w:rsid w:val="003A0269"/>
    <w:rsid w:val="003A64FB"/>
    <w:rsid w:val="003A733F"/>
    <w:rsid w:val="003B2CF3"/>
    <w:rsid w:val="003B7D85"/>
    <w:rsid w:val="003C3685"/>
    <w:rsid w:val="003C3F3D"/>
    <w:rsid w:val="003D198E"/>
    <w:rsid w:val="003D40F1"/>
    <w:rsid w:val="003E3DEF"/>
    <w:rsid w:val="003E6FBC"/>
    <w:rsid w:val="003F081B"/>
    <w:rsid w:val="003F1CB9"/>
    <w:rsid w:val="003F3C7E"/>
    <w:rsid w:val="003F512F"/>
    <w:rsid w:val="004012E2"/>
    <w:rsid w:val="00401CC1"/>
    <w:rsid w:val="00412DC7"/>
    <w:rsid w:val="00417634"/>
    <w:rsid w:val="004205B3"/>
    <w:rsid w:val="004208C8"/>
    <w:rsid w:val="004242D2"/>
    <w:rsid w:val="00424497"/>
    <w:rsid w:val="004321C2"/>
    <w:rsid w:val="004437D1"/>
    <w:rsid w:val="00453B1E"/>
    <w:rsid w:val="004568A1"/>
    <w:rsid w:val="0046186C"/>
    <w:rsid w:val="00475B6A"/>
    <w:rsid w:val="00476E2E"/>
    <w:rsid w:val="0048167C"/>
    <w:rsid w:val="0048242A"/>
    <w:rsid w:val="004941D4"/>
    <w:rsid w:val="0049438A"/>
    <w:rsid w:val="00494826"/>
    <w:rsid w:val="0049573D"/>
    <w:rsid w:val="004A187F"/>
    <w:rsid w:val="004A358B"/>
    <w:rsid w:val="004B4687"/>
    <w:rsid w:val="004B4839"/>
    <w:rsid w:val="004B558F"/>
    <w:rsid w:val="004B7FFE"/>
    <w:rsid w:val="004C0792"/>
    <w:rsid w:val="004C11F7"/>
    <w:rsid w:val="004C24E4"/>
    <w:rsid w:val="004C5B8A"/>
    <w:rsid w:val="004C6E41"/>
    <w:rsid w:val="004D0B11"/>
    <w:rsid w:val="004D107B"/>
    <w:rsid w:val="004D202E"/>
    <w:rsid w:val="004D5CE5"/>
    <w:rsid w:val="004D70A0"/>
    <w:rsid w:val="004E0A21"/>
    <w:rsid w:val="004E504A"/>
    <w:rsid w:val="004E6541"/>
    <w:rsid w:val="004F3065"/>
    <w:rsid w:val="00501311"/>
    <w:rsid w:val="005041D1"/>
    <w:rsid w:val="00510E45"/>
    <w:rsid w:val="00511843"/>
    <w:rsid w:val="00511AD8"/>
    <w:rsid w:val="00512565"/>
    <w:rsid w:val="00513502"/>
    <w:rsid w:val="00514703"/>
    <w:rsid w:val="00515DE5"/>
    <w:rsid w:val="00515F9F"/>
    <w:rsid w:val="00517247"/>
    <w:rsid w:val="00523907"/>
    <w:rsid w:val="005239B9"/>
    <w:rsid w:val="005249CC"/>
    <w:rsid w:val="00530156"/>
    <w:rsid w:val="0053367B"/>
    <w:rsid w:val="00533EAE"/>
    <w:rsid w:val="0053647B"/>
    <w:rsid w:val="00542F7C"/>
    <w:rsid w:val="005469E8"/>
    <w:rsid w:val="00546FA3"/>
    <w:rsid w:val="00550136"/>
    <w:rsid w:val="005513B0"/>
    <w:rsid w:val="0055270A"/>
    <w:rsid w:val="00552C22"/>
    <w:rsid w:val="00561E9D"/>
    <w:rsid w:val="00563849"/>
    <w:rsid w:val="0057046F"/>
    <w:rsid w:val="00570BBB"/>
    <w:rsid w:val="00573A37"/>
    <w:rsid w:val="00591C2B"/>
    <w:rsid w:val="005A1AD1"/>
    <w:rsid w:val="005A2C99"/>
    <w:rsid w:val="005A4753"/>
    <w:rsid w:val="005B2C52"/>
    <w:rsid w:val="005B580C"/>
    <w:rsid w:val="005C0663"/>
    <w:rsid w:val="005C1649"/>
    <w:rsid w:val="005C2144"/>
    <w:rsid w:val="005E01A5"/>
    <w:rsid w:val="005F4869"/>
    <w:rsid w:val="005F573D"/>
    <w:rsid w:val="0060100E"/>
    <w:rsid w:val="006056E4"/>
    <w:rsid w:val="0061278B"/>
    <w:rsid w:val="00624484"/>
    <w:rsid w:val="00627655"/>
    <w:rsid w:val="0063392F"/>
    <w:rsid w:val="00634E1C"/>
    <w:rsid w:val="00636711"/>
    <w:rsid w:val="006369FF"/>
    <w:rsid w:val="00636D4E"/>
    <w:rsid w:val="0064468D"/>
    <w:rsid w:val="0064529E"/>
    <w:rsid w:val="00653805"/>
    <w:rsid w:val="0065440E"/>
    <w:rsid w:val="00657119"/>
    <w:rsid w:val="0066036F"/>
    <w:rsid w:val="00664ABD"/>
    <w:rsid w:val="00670B6B"/>
    <w:rsid w:val="00670C80"/>
    <w:rsid w:val="00675A90"/>
    <w:rsid w:val="00681351"/>
    <w:rsid w:val="00687965"/>
    <w:rsid w:val="00697F29"/>
    <w:rsid w:val="006A1380"/>
    <w:rsid w:val="006A3AEA"/>
    <w:rsid w:val="006A4EC1"/>
    <w:rsid w:val="006B0BF8"/>
    <w:rsid w:val="006C3A56"/>
    <w:rsid w:val="006C3B23"/>
    <w:rsid w:val="006D0233"/>
    <w:rsid w:val="006D2873"/>
    <w:rsid w:val="006D4725"/>
    <w:rsid w:val="006D6151"/>
    <w:rsid w:val="006E3A5E"/>
    <w:rsid w:val="006E7BE9"/>
    <w:rsid w:val="006F46AA"/>
    <w:rsid w:val="006F47FF"/>
    <w:rsid w:val="006F49FC"/>
    <w:rsid w:val="006F5BC2"/>
    <w:rsid w:val="007000E1"/>
    <w:rsid w:val="007208DD"/>
    <w:rsid w:val="00721407"/>
    <w:rsid w:val="007264FE"/>
    <w:rsid w:val="00732196"/>
    <w:rsid w:val="00735D00"/>
    <w:rsid w:val="0073684F"/>
    <w:rsid w:val="00746391"/>
    <w:rsid w:val="00750B02"/>
    <w:rsid w:val="00750B0E"/>
    <w:rsid w:val="00753C3D"/>
    <w:rsid w:val="00767137"/>
    <w:rsid w:val="00767924"/>
    <w:rsid w:val="00771548"/>
    <w:rsid w:val="00773136"/>
    <w:rsid w:val="00775792"/>
    <w:rsid w:val="0077788E"/>
    <w:rsid w:val="00782E88"/>
    <w:rsid w:val="00792A7B"/>
    <w:rsid w:val="00793C5C"/>
    <w:rsid w:val="00794106"/>
    <w:rsid w:val="007A0951"/>
    <w:rsid w:val="007A23FD"/>
    <w:rsid w:val="007A37C9"/>
    <w:rsid w:val="007B0E5C"/>
    <w:rsid w:val="007B4BFA"/>
    <w:rsid w:val="007B74BB"/>
    <w:rsid w:val="007C0568"/>
    <w:rsid w:val="007C0F0D"/>
    <w:rsid w:val="007D045B"/>
    <w:rsid w:val="007D6D0E"/>
    <w:rsid w:val="007E196B"/>
    <w:rsid w:val="007E411B"/>
    <w:rsid w:val="007E48CF"/>
    <w:rsid w:val="007E6E00"/>
    <w:rsid w:val="007F0319"/>
    <w:rsid w:val="007F174C"/>
    <w:rsid w:val="007F3481"/>
    <w:rsid w:val="007F6324"/>
    <w:rsid w:val="007F7D44"/>
    <w:rsid w:val="00813766"/>
    <w:rsid w:val="00817810"/>
    <w:rsid w:val="00821D5A"/>
    <w:rsid w:val="00834BBF"/>
    <w:rsid w:val="008368DD"/>
    <w:rsid w:val="00837497"/>
    <w:rsid w:val="00841A19"/>
    <w:rsid w:val="0084233E"/>
    <w:rsid w:val="00846626"/>
    <w:rsid w:val="00853FDC"/>
    <w:rsid w:val="00854C23"/>
    <w:rsid w:val="00855FBC"/>
    <w:rsid w:val="00861F1C"/>
    <w:rsid w:val="00873745"/>
    <w:rsid w:val="00875680"/>
    <w:rsid w:val="00880140"/>
    <w:rsid w:val="00883BD3"/>
    <w:rsid w:val="00896356"/>
    <w:rsid w:val="008A611B"/>
    <w:rsid w:val="008A7499"/>
    <w:rsid w:val="008B14E5"/>
    <w:rsid w:val="008B16EE"/>
    <w:rsid w:val="008B3C8E"/>
    <w:rsid w:val="008C1926"/>
    <w:rsid w:val="008C433A"/>
    <w:rsid w:val="008D797F"/>
    <w:rsid w:val="008E1A60"/>
    <w:rsid w:val="008E4674"/>
    <w:rsid w:val="008E5328"/>
    <w:rsid w:val="00901020"/>
    <w:rsid w:val="009057AF"/>
    <w:rsid w:val="0091221B"/>
    <w:rsid w:val="009149AE"/>
    <w:rsid w:val="009231E3"/>
    <w:rsid w:val="00947007"/>
    <w:rsid w:val="009471DF"/>
    <w:rsid w:val="0095302F"/>
    <w:rsid w:val="0095718A"/>
    <w:rsid w:val="0095784E"/>
    <w:rsid w:val="00961F83"/>
    <w:rsid w:val="00965702"/>
    <w:rsid w:val="00970C91"/>
    <w:rsid w:val="00984218"/>
    <w:rsid w:val="00990E34"/>
    <w:rsid w:val="009B00EC"/>
    <w:rsid w:val="009B0A5E"/>
    <w:rsid w:val="009B5434"/>
    <w:rsid w:val="009B5BF9"/>
    <w:rsid w:val="009C29AB"/>
    <w:rsid w:val="009C5128"/>
    <w:rsid w:val="009C5F11"/>
    <w:rsid w:val="009C6B6E"/>
    <w:rsid w:val="009D652A"/>
    <w:rsid w:val="009E08BB"/>
    <w:rsid w:val="009E5D24"/>
    <w:rsid w:val="009F27B7"/>
    <w:rsid w:val="00A0283B"/>
    <w:rsid w:val="00A0355E"/>
    <w:rsid w:val="00A056F9"/>
    <w:rsid w:val="00A23DA2"/>
    <w:rsid w:val="00A32C6B"/>
    <w:rsid w:val="00A372BA"/>
    <w:rsid w:val="00A43EB3"/>
    <w:rsid w:val="00A451B1"/>
    <w:rsid w:val="00A5748A"/>
    <w:rsid w:val="00A6561A"/>
    <w:rsid w:val="00A74915"/>
    <w:rsid w:val="00A80996"/>
    <w:rsid w:val="00A81A37"/>
    <w:rsid w:val="00AA0499"/>
    <w:rsid w:val="00AA3F99"/>
    <w:rsid w:val="00AA695E"/>
    <w:rsid w:val="00AB173A"/>
    <w:rsid w:val="00AB1901"/>
    <w:rsid w:val="00AC2657"/>
    <w:rsid w:val="00AC2993"/>
    <w:rsid w:val="00AD0FE1"/>
    <w:rsid w:val="00AD1875"/>
    <w:rsid w:val="00AD5957"/>
    <w:rsid w:val="00AD5DB5"/>
    <w:rsid w:val="00AE484C"/>
    <w:rsid w:val="00AE519E"/>
    <w:rsid w:val="00AE54F6"/>
    <w:rsid w:val="00AE6F72"/>
    <w:rsid w:val="00AF3575"/>
    <w:rsid w:val="00AF442B"/>
    <w:rsid w:val="00AF4B4C"/>
    <w:rsid w:val="00AF5E54"/>
    <w:rsid w:val="00AF6C60"/>
    <w:rsid w:val="00B017AA"/>
    <w:rsid w:val="00B01DF9"/>
    <w:rsid w:val="00B04B70"/>
    <w:rsid w:val="00B11DAA"/>
    <w:rsid w:val="00B1376D"/>
    <w:rsid w:val="00B22419"/>
    <w:rsid w:val="00B47A54"/>
    <w:rsid w:val="00B47F48"/>
    <w:rsid w:val="00B500F0"/>
    <w:rsid w:val="00B61C24"/>
    <w:rsid w:val="00B67F5B"/>
    <w:rsid w:val="00B73B4A"/>
    <w:rsid w:val="00B742BC"/>
    <w:rsid w:val="00B74F81"/>
    <w:rsid w:val="00B929D7"/>
    <w:rsid w:val="00B93911"/>
    <w:rsid w:val="00BA0695"/>
    <w:rsid w:val="00BA461F"/>
    <w:rsid w:val="00BA594D"/>
    <w:rsid w:val="00BA65DB"/>
    <w:rsid w:val="00BB1923"/>
    <w:rsid w:val="00BB277C"/>
    <w:rsid w:val="00BB6C71"/>
    <w:rsid w:val="00BC1237"/>
    <w:rsid w:val="00BC2994"/>
    <w:rsid w:val="00BC412F"/>
    <w:rsid w:val="00BD2C6B"/>
    <w:rsid w:val="00BD50D6"/>
    <w:rsid w:val="00BD5DFE"/>
    <w:rsid w:val="00BD6505"/>
    <w:rsid w:val="00BD6EB2"/>
    <w:rsid w:val="00BE1CE0"/>
    <w:rsid w:val="00BE2675"/>
    <w:rsid w:val="00BF1F67"/>
    <w:rsid w:val="00BF2403"/>
    <w:rsid w:val="00BF2BEE"/>
    <w:rsid w:val="00BF5D2E"/>
    <w:rsid w:val="00BF6F84"/>
    <w:rsid w:val="00C12735"/>
    <w:rsid w:val="00C14F7E"/>
    <w:rsid w:val="00C16D85"/>
    <w:rsid w:val="00C21434"/>
    <w:rsid w:val="00C221C9"/>
    <w:rsid w:val="00C271B6"/>
    <w:rsid w:val="00C313BE"/>
    <w:rsid w:val="00C34EB6"/>
    <w:rsid w:val="00C46AFB"/>
    <w:rsid w:val="00C511F3"/>
    <w:rsid w:val="00C5648F"/>
    <w:rsid w:val="00C57042"/>
    <w:rsid w:val="00C6144B"/>
    <w:rsid w:val="00C622B4"/>
    <w:rsid w:val="00C63D1E"/>
    <w:rsid w:val="00C6764B"/>
    <w:rsid w:val="00C74414"/>
    <w:rsid w:val="00C747E5"/>
    <w:rsid w:val="00C80DDE"/>
    <w:rsid w:val="00C92209"/>
    <w:rsid w:val="00C93283"/>
    <w:rsid w:val="00C9595D"/>
    <w:rsid w:val="00CA008A"/>
    <w:rsid w:val="00CA2198"/>
    <w:rsid w:val="00CA40FB"/>
    <w:rsid w:val="00CA5F34"/>
    <w:rsid w:val="00CA725B"/>
    <w:rsid w:val="00CB5BA1"/>
    <w:rsid w:val="00CB69BC"/>
    <w:rsid w:val="00CB72DD"/>
    <w:rsid w:val="00CD0260"/>
    <w:rsid w:val="00CD731D"/>
    <w:rsid w:val="00CE0C4D"/>
    <w:rsid w:val="00CE222F"/>
    <w:rsid w:val="00CE77BC"/>
    <w:rsid w:val="00CF1042"/>
    <w:rsid w:val="00CF32A3"/>
    <w:rsid w:val="00CF38BD"/>
    <w:rsid w:val="00CF3EC3"/>
    <w:rsid w:val="00D012E9"/>
    <w:rsid w:val="00D049A0"/>
    <w:rsid w:val="00D0787F"/>
    <w:rsid w:val="00D16318"/>
    <w:rsid w:val="00D17183"/>
    <w:rsid w:val="00D17904"/>
    <w:rsid w:val="00D30AA6"/>
    <w:rsid w:val="00D35778"/>
    <w:rsid w:val="00D37C74"/>
    <w:rsid w:val="00D41828"/>
    <w:rsid w:val="00D432AF"/>
    <w:rsid w:val="00D53FD4"/>
    <w:rsid w:val="00D554FE"/>
    <w:rsid w:val="00D601A0"/>
    <w:rsid w:val="00D61B89"/>
    <w:rsid w:val="00D63ADC"/>
    <w:rsid w:val="00D6478A"/>
    <w:rsid w:val="00D66377"/>
    <w:rsid w:val="00D66CC1"/>
    <w:rsid w:val="00D67ED8"/>
    <w:rsid w:val="00D71FFD"/>
    <w:rsid w:val="00D72B2F"/>
    <w:rsid w:val="00D74C71"/>
    <w:rsid w:val="00D81A07"/>
    <w:rsid w:val="00D845E0"/>
    <w:rsid w:val="00D848FF"/>
    <w:rsid w:val="00D86B27"/>
    <w:rsid w:val="00D90683"/>
    <w:rsid w:val="00D90F6E"/>
    <w:rsid w:val="00D91833"/>
    <w:rsid w:val="00D91F03"/>
    <w:rsid w:val="00DA39A9"/>
    <w:rsid w:val="00DB21AB"/>
    <w:rsid w:val="00DC353B"/>
    <w:rsid w:val="00DC3D26"/>
    <w:rsid w:val="00DD34B8"/>
    <w:rsid w:val="00DE334B"/>
    <w:rsid w:val="00DE4114"/>
    <w:rsid w:val="00DE470C"/>
    <w:rsid w:val="00DE4F1F"/>
    <w:rsid w:val="00DF07C3"/>
    <w:rsid w:val="00DF6215"/>
    <w:rsid w:val="00DF686A"/>
    <w:rsid w:val="00DF6871"/>
    <w:rsid w:val="00E004C4"/>
    <w:rsid w:val="00E03214"/>
    <w:rsid w:val="00E058B4"/>
    <w:rsid w:val="00E05F3E"/>
    <w:rsid w:val="00E12431"/>
    <w:rsid w:val="00E129E8"/>
    <w:rsid w:val="00E15352"/>
    <w:rsid w:val="00E163D1"/>
    <w:rsid w:val="00E22B48"/>
    <w:rsid w:val="00E244C5"/>
    <w:rsid w:val="00E363B2"/>
    <w:rsid w:val="00E517C4"/>
    <w:rsid w:val="00E517FE"/>
    <w:rsid w:val="00E51A3B"/>
    <w:rsid w:val="00E57B11"/>
    <w:rsid w:val="00E60883"/>
    <w:rsid w:val="00E63F47"/>
    <w:rsid w:val="00E66B2E"/>
    <w:rsid w:val="00E752DE"/>
    <w:rsid w:val="00E8165F"/>
    <w:rsid w:val="00E817E8"/>
    <w:rsid w:val="00E841D9"/>
    <w:rsid w:val="00E84EF5"/>
    <w:rsid w:val="00E85891"/>
    <w:rsid w:val="00E86448"/>
    <w:rsid w:val="00E872D2"/>
    <w:rsid w:val="00E94574"/>
    <w:rsid w:val="00E946E5"/>
    <w:rsid w:val="00E952B9"/>
    <w:rsid w:val="00E95AC5"/>
    <w:rsid w:val="00E97127"/>
    <w:rsid w:val="00E9761B"/>
    <w:rsid w:val="00EA16D8"/>
    <w:rsid w:val="00EA3B94"/>
    <w:rsid w:val="00EA636A"/>
    <w:rsid w:val="00EB115E"/>
    <w:rsid w:val="00EB617D"/>
    <w:rsid w:val="00EC069B"/>
    <w:rsid w:val="00ED29D8"/>
    <w:rsid w:val="00ED7522"/>
    <w:rsid w:val="00EE10EB"/>
    <w:rsid w:val="00EF04C2"/>
    <w:rsid w:val="00EF0971"/>
    <w:rsid w:val="00EF1636"/>
    <w:rsid w:val="00EF2288"/>
    <w:rsid w:val="00EF36FB"/>
    <w:rsid w:val="00EF5C11"/>
    <w:rsid w:val="00F03413"/>
    <w:rsid w:val="00F03AAA"/>
    <w:rsid w:val="00F043BB"/>
    <w:rsid w:val="00F218B7"/>
    <w:rsid w:val="00F31A0B"/>
    <w:rsid w:val="00F35203"/>
    <w:rsid w:val="00F36463"/>
    <w:rsid w:val="00F3781B"/>
    <w:rsid w:val="00F40FE0"/>
    <w:rsid w:val="00F425BE"/>
    <w:rsid w:val="00F50E89"/>
    <w:rsid w:val="00F56AF4"/>
    <w:rsid w:val="00F622A8"/>
    <w:rsid w:val="00F649D5"/>
    <w:rsid w:val="00F772E6"/>
    <w:rsid w:val="00F80893"/>
    <w:rsid w:val="00F85E7C"/>
    <w:rsid w:val="00F92CC7"/>
    <w:rsid w:val="00F95599"/>
    <w:rsid w:val="00F97E9C"/>
    <w:rsid w:val="00FA1314"/>
    <w:rsid w:val="00FA500C"/>
    <w:rsid w:val="00FB2938"/>
    <w:rsid w:val="00FC5014"/>
    <w:rsid w:val="00FC55D5"/>
    <w:rsid w:val="00FC6C6E"/>
    <w:rsid w:val="00FC6F02"/>
    <w:rsid w:val="00FD3E3A"/>
    <w:rsid w:val="00FD5436"/>
    <w:rsid w:val="00FE6CB9"/>
    <w:rsid w:val="00FE7F5D"/>
    <w:rsid w:val="00FF1B6F"/>
    <w:rsid w:val="00FF46FA"/>
    <w:rsid w:val="03177FA2"/>
    <w:rsid w:val="05472E79"/>
    <w:rsid w:val="06DD1D30"/>
    <w:rsid w:val="08E21475"/>
    <w:rsid w:val="0D6E5623"/>
    <w:rsid w:val="0D7734FD"/>
    <w:rsid w:val="149B75DF"/>
    <w:rsid w:val="14B93C99"/>
    <w:rsid w:val="16794140"/>
    <w:rsid w:val="1BA561C7"/>
    <w:rsid w:val="1D265B36"/>
    <w:rsid w:val="23EA74DF"/>
    <w:rsid w:val="24080384"/>
    <w:rsid w:val="24AC01F3"/>
    <w:rsid w:val="27A8431D"/>
    <w:rsid w:val="29E96791"/>
    <w:rsid w:val="2AE85FA4"/>
    <w:rsid w:val="2D9574E0"/>
    <w:rsid w:val="2DC94A05"/>
    <w:rsid w:val="2E9E2C2A"/>
    <w:rsid w:val="2EBA375A"/>
    <w:rsid w:val="336A0B48"/>
    <w:rsid w:val="3C160D2F"/>
    <w:rsid w:val="3CE32AFE"/>
    <w:rsid w:val="3D964460"/>
    <w:rsid w:val="4B8D2F3C"/>
    <w:rsid w:val="4EB1536B"/>
    <w:rsid w:val="50393F75"/>
    <w:rsid w:val="51F067FD"/>
    <w:rsid w:val="57066915"/>
    <w:rsid w:val="59583E70"/>
    <w:rsid w:val="5D251DBE"/>
    <w:rsid w:val="5D502FA0"/>
    <w:rsid w:val="5D7803B1"/>
    <w:rsid w:val="63016886"/>
    <w:rsid w:val="68C93AAC"/>
    <w:rsid w:val="6F883862"/>
    <w:rsid w:val="76164C70"/>
    <w:rsid w:val="7F2E119B"/>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atang" w:hAnsi="Batang" w:eastAsia="仿宋_GB2312" w:cs="Times New Roman"/>
      <w:sz w:val="32"/>
      <w:szCs w:val="24"/>
      <w:lang w:val="en-US" w:eastAsia="zh-CN" w:bidi="ar-SA"/>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qFormat/>
    <w:uiPriority w:val="99"/>
    <w:pPr>
      <w:ind w:left="100" w:leftChars="2500"/>
    </w:pPr>
  </w:style>
  <w:style w:type="paragraph" w:styleId="3">
    <w:name w:val="Balloon Text"/>
    <w:basedOn w:val="1"/>
    <w:link w:val="15"/>
    <w:semiHidden/>
    <w:qFormat/>
    <w:uiPriority w:val="99"/>
    <w:rPr>
      <w:sz w:val="18"/>
      <w:szCs w:val="18"/>
    </w:rPr>
  </w:style>
  <w:style w:type="paragraph" w:styleId="4">
    <w:name w:val="footer"/>
    <w:basedOn w:val="1"/>
    <w:link w:val="19"/>
    <w:qFormat/>
    <w:uiPriority w:val="99"/>
    <w:pPr>
      <w:tabs>
        <w:tab w:val="center" w:pos="4153"/>
        <w:tab w:val="right" w:pos="8306"/>
      </w:tabs>
      <w:snapToGrid w:val="0"/>
      <w:jc w:val="left"/>
    </w:pPr>
    <w:rPr>
      <w:sz w:val="18"/>
      <w:szCs w:val="18"/>
    </w:rPr>
  </w:style>
  <w:style w:type="paragraph" w:styleId="5">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8"/>
    <w:qFormat/>
    <w:uiPriority w:val="99"/>
    <w:pPr>
      <w:spacing w:line="360" w:lineRule="exact"/>
      <w:ind w:firstLine="768" w:firstLineChars="240"/>
    </w:pPr>
    <w:rPr>
      <w:rFonts w:ascii="Times New Roman" w:hAnsi="Times New Roman"/>
      <w:kern w:val="2"/>
    </w:rPr>
  </w:style>
  <w:style w:type="paragraph" w:styleId="7">
    <w:name w:val="Normal (Web)"/>
    <w:basedOn w:val="1"/>
    <w:qFormat/>
    <w:uiPriority w:val="99"/>
    <w:pPr>
      <w:widowControl/>
      <w:jc w:val="left"/>
    </w:pPr>
    <w:rPr>
      <w:rFonts w:ascii="宋体" w:hAnsi="宋体" w:eastAsia="宋体" w:cs="宋体"/>
      <w:sz w:val="24"/>
    </w:rPr>
  </w:style>
  <w:style w:type="character" w:styleId="9">
    <w:name w:val="Strong"/>
    <w:basedOn w:val="8"/>
    <w:qFormat/>
    <w:uiPriority w:val="99"/>
    <w:rPr>
      <w:rFonts w:cs="Times New Roman"/>
      <w:b/>
      <w:bCs/>
    </w:rPr>
  </w:style>
  <w:style w:type="character" w:styleId="10">
    <w:name w:val="page number"/>
    <w:basedOn w:val="8"/>
    <w:qFormat/>
    <w:uiPriority w:val="99"/>
    <w:rPr>
      <w:rFonts w:cs="Times New Roman"/>
    </w:rPr>
  </w:style>
  <w:style w:type="character" w:styleId="11">
    <w:name w:val="Emphasis"/>
    <w:basedOn w:val="8"/>
    <w:qFormat/>
    <w:uiPriority w:val="99"/>
    <w:rPr>
      <w:rFonts w:cs="Times New Roman"/>
      <w:i/>
      <w:iCs/>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日期 Char"/>
    <w:basedOn w:val="8"/>
    <w:link w:val="2"/>
    <w:semiHidden/>
    <w:qFormat/>
    <w:locked/>
    <w:uiPriority w:val="99"/>
    <w:rPr>
      <w:rFonts w:ascii="Batang" w:hAnsi="Batang" w:eastAsia="仿宋_GB2312" w:cs="Times New Roman"/>
      <w:kern w:val="0"/>
      <w:sz w:val="24"/>
      <w:szCs w:val="24"/>
    </w:rPr>
  </w:style>
  <w:style w:type="character" w:customStyle="1" w:styleId="15">
    <w:name w:val="批注框文本 Char"/>
    <w:basedOn w:val="8"/>
    <w:link w:val="3"/>
    <w:semiHidden/>
    <w:qFormat/>
    <w:locked/>
    <w:uiPriority w:val="99"/>
    <w:rPr>
      <w:rFonts w:ascii="Batang" w:hAnsi="Batang" w:eastAsia="仿宋_GB2312" w:cs="Times New Roman"/>
      <w:kern w:val="0"/>
      <w:sz w:val="2"/>
    </w:rPr>
  </w:style>
  <w:style w:type="character" w:customStyle="1" w:styleId="16">
    <w:name w:val="页脚 Char1"/>
    <w:basedOn w:val="8"/>
    <w:link w:val="4"/>
    <w:semiHidden/>
    <w:qFormat/>
    <w:locked/>
    <w:uiPriority w:val="99"/>
    <w:rPr>
      <w:rFonts w:ascii="Batang" w:hAnsi="Batang" w:eastAsia="仿宋_GB2312" w:cs="Times New Roman"/>
      <w:kern w:val="0"/>
      <w:sz w:val="18"/>
      <w:szCs w:val="18"/>
    </w:rPr>
  </w:style>
  <w:style w:type="character" w:customStyle="1" w:styleId="17">
    <w:name w:val="页眉 Char1"/>
    <w:basedOn w:val="8"/>
    <w:link w:val="5"/>
    <w:semiHidden/>
    <w:qFormat/>
    <w:locked/>
    <w:uiPriority w:val="99"/>
    <w:rPr>
      <w:rFonts w:ascii="Batang" w:hAnsi="Batang" w:eastAsia="仿宋_GB2312" w:cs="Times New Roman"/>
      <w:kern w:val="0"/>
      <w:sz w:val="18"/>
      <w:szCs w:val="18"/>
    </w:rPr>
  </w:style>
  <w:style w:type="character" w:customStyle="1" w:styleId="18">
    <w:name w:val="正文文本缩进 3 Char"/>
    <w:basedOn w:val="8"/>
    <w:link w:val="6"/>
    <w:semiHidden/>
    <w:qFormat/>
    <w:locked/>
    <w:uiPriority w:val="99"/>
    <w:rPr>
      <w:rFonts w:ascii="Batang" w:hAnsi="Batang" w:eastAsia="仿宋_GB2312" w:cs="Times New Roman"/>
      <w:kern w:val="0"/>
      <w:sz w:val="16"/>
      <w:szCs w:val="16"/>
    </w:rPr>
  </w:style>
  <w:style w:type="character" w:customStyle="1" w:styleId="19">
    <w:name w:val="页脚 Char"/>
    <w:basedOn w:val="8"/>
    <w:link w:val="4"/>
    <w:qFormat/>
    <w:locked/>
    <w:uiPriority w:val="99"/>
    <w:rPr>
      <w:rFonts w:ascii="Batang" w:hAnsi="Batang" w:eastAsia="仿宋_GB2312" w:cs="Times New Roman"/>
      <w:sz w:val="18"/>
      <w:szCs w:val="18"/>
    </w:rPr>
  </w:style>
  <w:style w:type="character" w:customStyle="1" w:styleId="20">
    <w:name w:val="para11"/>
    <w:basedOn w:val="8"/>
    <w:qFormat/>
    <w:uiPriority w:val="99"/>
    <w:rPr>
      <w:rFonts w:cs="Times New Roman"/>
      <w:color w:val="000000"/>
      <w:sz w:val="21"/>
      <w:szCs w:val="21"/>
      <w:u w:val="none"/>
    </w:rPr>
  </w:style>
  <w:style w:type="character" w:customStyle="1" w:styleId="21">
    <w:name w:val="ca-3"/>
    <w:basedOn w:val="8"/>
    <w:qFormat/>
    <w:uiPriority w:val="99"/>
    <w:rPr>
      <w:rFonts w:cs="Times New Roman"/>
    </w:rPr>
  </w:style>
  <w:style w:type="character" w:customStyle="1" w:styleId="22">
    <w:name w:val="ca-2"/>
    <w:basedOn w:val="8"/>
    <w:qFormat/>
    <w:uiPriority w:val="99"/>
    <w:rPr>
      <w:rFonts w:cs="Times New Roman"/>
    </w:rPr>
  </w:style>
  <w:style w:type="character" w:customStyle="1" w:styleId="23">
    <w:name w:val="ca-4"/>
    <w:basedOn w:val="8"/>
    <w:qFormat/>
    <w:uiPriority w:val="99"/>
    <w:rPr>
      <w:rFonts w:cs="Times New Roman"/>
    </w:rPr>
  </w:style>
  <w:style w:type="character" w:customStyle="1" w:styleId="24">
    <w:name w:val="页眉 Char"/>
    <w:basedOn w:val="8"/>
    <w:link w:val="5"/>
    <w:qFormat/>
    <w:locked/>
    <w:uiPriority w:val="99"/>
    <w:rPr>
      <w:rFonts w:ascii="Batang" w:hAnsi="Batang" w:eastAsia="仿宋_GB2312" w:cs="Times New Roman"/>
      <w:sz w:val="18"/>
      <w:szCs w:val="18"/>
    </w:rPr>
  </w:style>
  <w:style w:type="paragraph" w:customStyle="1" w:styleId="2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sz w:val="24"/>
      <w:lang w:eastAsia="en-US"/>
    </w:rPr>
  </w:style>
  <w:style w:type="paragraph" w:customStyle="1" w:styleId="26">
    <w:name w:val="p0"/>
    <w:basedOn w:val="1"/>
    <w:qFormat/>
    <w:uiPriority w:val="99"/>
    <w:pPr>
      <w:widowControl/>
      <w:spacing w:line="365" w:lineRule="atLeast"/>
      <w:ind w:left="1"/>
    </w:pPr>
    <w:rPr>
      <w:rFonts w:ascii="Times New Roman" w:hAnsi="Times New Roman"/>
      <w:sz w:val="20"/>
      <w:szCs w:val="20"/>
    </w:rPr>
  </w:style>
  <w:style w:type="paragraph" w:customStyle="1" w:styleId="27">
    <w:name w:val="Char Char Char Char Char Char Char Char Char Char Char Char Char Char Char Char Char Char Char Char Char Char Char Char Char Char Char Char Char Char Char Char Char1"/>
    <w:basedOn w:val="1"/>
    <w:qFormat/>
    <w:uiPriority w:val="99"/>
    <w:pPr>
      <w:widowControl/>
      <w:spacing w:after="160" w:line="240" w:lineRule="exact"/>
      <w:jc w:val="left"/>
    </w:pPr>
    <w:rPr>
      <w:rFonts w:ascii="Verdana" w:hAnsi="Verdana"/>
      <w:sz w:val="24"/>
      <w:szCs w:val="20"/>
      <w:lang w:eastAsia="en-US"/>
    </w:rPr>
  </w:style>
  <w:style w:type="paragraph" w:customStyle="1" w:styleId="28">
    <w:name w:val="pa-4"/>
    <w:basedOn w:val="1"/>
    <w:qFormat/>
    <w:uiPriority w:val="99"/>
    <w:pPr>
      <w:widowControl/>
      <w:spacing w:before="100" w:beforeAutospacing="1" w:after="100" w:afterAutospacing="1"/>
      <w:jc w:val="left"/>
    </w:pPr>
    <w:rPr>
      <w:rFonts w:ascii="宋体" w:hAnsi="宋体" w:eastAsia="宋体" w:cs="宋体"/>
      <w:sz w:val="24"/>
    </w:rPr>
  </w:style>
  <w:style w:type="paragraph" w:customStyle="1" w:styleId="29">
    <w:name w:val="Char Char Char Char Char Char"/>
    <w:basedOn w:val="1"/>
    <w:qFormat/>
    <w:uiPriority w:val="99"/>
    <w:rPr>
      <w:rFonts w:ascii="Times New Roman" w:hAnsi="Times New Roman" w:eastAsia="宋体"/>
      <w:kern w:val="2"/>
      <w:sz w:val="21"/>
    </w:rPr>
  </w:style>
  <w:style w:type="paragraph" w:customStyle="1" w:styleId="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3"/>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D1B86-3E7A-4A10-A1E3-17CA8ACE629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5921</Words>
  <Characters>1610</Characters>
  <Lines>13</Lines>
  <Paragraphs>15</Paragraphs>
  <TotalTime>0</TotalTime>
  <ScaleCrop>false</ScaleCrop>
  <LinksUpToDate>false</LinksUpToDate>
  <CharactersWithSpaces>7516</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2021-09-14T01:50:00Z</dcterms:created>
  <dc:creator>USER</dc:creator>
  <cp:lastModifiedBy>Levoe</cp:lastModifiedBy>
  <cp:lastPrinted>2021-09-14T02:44:00Z</cp:lastPrinted>
  <dcterms:modified xsi:type="dcterms:W3CDTF">2021-09-21T05:31:07Z</dcterms:modified>
  <dc:title>2013年度南安市市直机关政府系列绩效评估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y fmtid="{D5CDD505-2E9C-101B-9397-08002B2CF9AE}" pid="3" name="ICV">
    <vt:lpwstr>B713F090952545B28761D1F794F5E06A</vt:lpwstr>
  </property>
</Properties>
</file>