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28"/>
          <w:szCs w:val="28"/>
        </w:rPr>
      </w:pPr>
      <w:bookmarkStart w:id="0" w:name="_GoBack"/>
      <w:bookmarkEnd w:id="0"/>
      <w:r>
        <w:rPr>
          <w:rFonts w:hint="eastAsia" w:ascii="宋体" w:hAnsi="宋体" w:cs="宋体"/>
          <w:sz w:val="28"/>
          <w:szCs w:val="28"/>
        </w:rPr>
        <w:t>附件1：</w:t>
      </w:r>
    </w:p>
    <w:p>
      <w:pPr>
        <w:jc w:val="center"/>
        <w:rPr>
          <w:rFonts w:ascii="宋体" w:hAnsi="宋体" w:cs="宋体"/>
          <w:b/>
          <w:bCs/>
          <w:sz w:val="28"/>
          <w:szCs w:val="28"/>
        </w:rPr>
      </w:pPr>
      <w:r>
        <w:rPr>
          <w:rFonts w:hint="eastAsia" w:ascii="宋体" w:hAnsi="宋体" w:cs="宋体"/>
          <w:b/>
          <w:bCs/>
          <w:sz w:val="28"/>
          <w:szCs w:val="28"/>
        </w:rPr>
        <w:t>房地产评估机构报名表</w:t>
      </w:r>
      <w:r>
        <w:rPr>
          <w:rFonts w:hint="eastAsia" w:ascii="宋体" w:hAnsi="宋体" w:cs="宋体"/>
          <w:b/>
          <w:bCs/>
          <w:sz w:val="28"/>
          <w:szCs w:val="28"/>
        </w:rPr>
        <w:tab/>
      </w:r>
    </w:p>
    <w:p>
      <w:pPr>
        <w:tabs>
          <w:tab w:val="left" w:pos="5466"/>
        </w:tabs>
        <w:jc w:val="left"/>
        <w:rPr>
          <w:rFonts w:ascii="宋体" w:hAnsi="宋体" w:cs="宋体"/>
          <w:sz w:val="28"/>
          <w:szCs w:val="28"/>
        </w:rPr>
      </w:pPr>
    </w:p>
    <w:p>
      <w:pPr>
        <w:tabs>
          <w:tab w:val="left" w:pos="5466"/>
        </w:tabs>
        <w:jc w:val="right"/>
        <w:rPr>
          <w:rFonts w:ascii="宋体" w:hAnsi="宋体" w:cs="宋体"/>
          <w:sz w:val="28"/>
          <w:szCs w:val="28"/>
        </w:rPr>
      </w:pPr>
      <w:r>
        <w:rPr>
          <w:rFonts w:hint="eastAsia" w:ascii="宋体" w:hAnsi="宋体" w:cs="宋体"/>
          <w:sz w:val="28"/>
          <w:szCs w:val="28"/>
        </w:rPr>
        <w:t xml:space="preserve"> 填表时间：    年   月   日</w:t>
      </w:r>
    </w:p>
    <w:tbl>
      <w:tblPr>
        <w:tblStyle w:val="5"/>
        <w:tblpPr w:leftFromText="180" w:rightFromText="180" w:vertAnchor="text" w:horzAnchor="page" w:tblpX="1687" w:tblpY="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692"/>
        <w:gridCol w:w="281"/>
        <w:gridCol w:w="229"/>
        <w:gridCol w:w="215"/>
        <w:gridCol w:w="1418"/>
        <w:gridCol w:w="291"/>
        <w:gridCol w:w="1126"/>
        <w:gridCol w:w="1108"/>
        <w:gridCol w:w="309"/>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51" w:type="dxa"/>
          </w:tcPr>
          <w:p>
            <w:pPr>
              <w:tabs>
                <w:tab w:val="center" w:pos="4153"/>
              </w:tabs>
              <w:rPr>
                <w:rFonts w:ascii="宋体" w:hAnsi="宋体" w:cs="宋体"/>
                <w:sz w:val="28"/>
                <w:szCs w:val="28"/>
              </w:rPr>
            </w:pPr>
            <w:r>
              <w:rPr>
                <w:rFonts w:hint="eastAsia" w:ascii="宋体" w:hAnsi="宋体" w:cs="宋体"/>
                <w:sz w:val="28"/>
                <w:szCs w:val="28"/>
              </w:rPr>
              <w:t>项目名称</w:t>
            </w:r>
          </w:p>
        </w:tc>
        <w:tc>
          <w:tcPr>
            <w:tcW w:w="7089" w:type="dxa"/>
            <w:gridSpan w:val="10"/>
          </w:tcPr>
          <w:p>
            <w:pPr>
              <w:tabs>
                <w:tab w:val="center" w:pos="4153"/>
              </w:tabs>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43" w:type="dxa"/>
            <w:gridSpan w:val="2"/>
          </w:tcPr>
          <w:p>
            <w:pPr>
              <w:tabs>
                <w:tab w:val="center" w:pos="4153"/>
              </w:tabs>
              <w:rPr>
                <w:rFonts w:ascii="宋体" w:hAnsi="宋体" w:cs="宋体"/>
                <w:sz w:val="28"/>
                <w:szCs w:val="28"/>
              </w:rPr>
            </w:pPr>
            <w:r>
              <w:rPr>
                <w:rFonts w:hint="eastAsia" w:ascii="宋体" w:hAnsi="宋体" w:cs="宋体"/>
                <w:sz w:val="28"/>
                <w:szCs w:val="28"/>
              </w:rPr>
              <w:t>评估机构名称</w:t>
            </w:r>
          </w:p>
        </w:tc>
        <w:tc>
          <w:tcPr>
            <w:tcW w:w="6397" w:type="dxa"/>
            <w:gridSpan w:val="9"/>
          </w:tcPr>
          <w:p>
            <w:pPr>
              <w:tabs>
                <w:tab w:val="center" w:pos="4153"/>
              </w:tabs>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43" w:type="dxa"/>
            <w:gridSpan w:val="2"/>
          </w:tcPr>
          <w:p>
            <w:pPr>
              <w:tabs>
                <w:tab w:val="center" w:pos="4153"/>
              </w:tabs>
              <w:rPr>
                <w:rFonts w:ascii="宋体" w:hAnsi="宋体" w:cs="宋体"/>
                <w:sz w:val="28"/>
                <w:szCs w:val="28"/>
              </w:rPr>
            </w:pPr>
            <w:r>
              <w:rPr>
                <w:rFonts w:hint="eastAsia" w:ascii="宋体" w:hAnsi="宋体" w:cs="宋体"/>
                <w:sz w:val="28"/>
                <w:szCs w:val="28"/>
              </w:rPr>
              <w:t>机构地址</w:t>
            </w:r>
          </w:p>
        </w:tc>
        <w:tc>
          <w:tcPr>
            <w:tcW w:w="6397" w:type="dxa"/>
            <w:gridSpan w:val="9"/>
          </w:tcPr>
          <w:p>
            <w:pPr>
              <w:tabs>
                <w:tab w:val="center" w:pos="4153"/>
              </w:tabs>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51" w:type="dxa"/>
          </w:tcPr>
          <w:p>
            <w:pPr>
              <w:tabs>
                <w:tab w:val="center" w:pos="4153"/>
              </w:tabs>
              <w:rPr>
                <w:rFonts w:ascii="宋体" w:hAnsi="宋体" w:cs="宋体"/>
                <w:sz w:val="28"/>
                <w:szCs w:val="28"/>
              </w:rPr>
            </w:pPr>
            <w:r>
              <w:rPr>
                <w:rFonts w:hint="eastAsia" w:ascii="宋体" w:hAnsi="宋体" w:cs="宋体"/>
                <w:sz w:val="28"/>
                <w:szCs w:val="28"/>
              </w:rPr>
              <w:t>资质等级</w:t>
            </w:r>
          </w:p>
        </w:tc>
        <w:tc>
          <w:tcPr>
            <w:tcW w:w="3126" w:type="dxa"/>
            <w:gridSpan w:val="6"/>
          </w:tcPr>
          <w:p>
            <w:pPr>
              <w:tabs>
                <w:tab w:val="center" w:pos="4153"/>
              </w:tabs>
              <w:rPr>
                <w:rFonts w:ascii="宋体" w:hAnsi="宋体" w:cs="宋体"/>
                <w:sz w:val="28"/>
                <w:szCs w:val="28"/>
              </w:rPr>
            </w:pPr>
          </w:p>
        </w:tc>
        <w:tc>
          <w:tcPr>
            <w:tcW w:w="2234" w:type="dxa"/>
            <w:gridSpan w:val="2"/>
          </w:tcPr>
          <w:p>
            <w:pPr>
              <w:tabs>
                <w:tab w:val="center" w:pos="4153"/>
              </w:tabs>
              <w:rPr>
                <w:rFonts w:ascii="宋体" w:hAnsi="宋体" w:cs="宋体"/>
                <w:sz w:val="28"/>
                <w:szCs w:val="28"/>
              </w:rPr>
            </w:pPr>
            <w:r>
              <w:rPr>
                <w:rFonts w:hint="eastAsia" w:ascii="宋体" w:hAnsi="宋体" w:cs="宋体"/>
                <w:sz w:val="28"/>
                <w:szCs w:val="28"/>
              </w:rPr>
              <w:t>注册评估师人数</w:t>
            </w:r>
          </w:p>
        </w:tc>
        <w:tc>
          <w:tcPr>
            <w:tcW w:w="1729" w:type="dxa"/>
            <w:gridSpan w:val="2"/>
          </w:tcPr>
          <w:p>
            <w:pPr>
              <w:tabs>
                <w:tab w:val="center" w:pos="4153"/>
              </w:tabs>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51" w:type="dxa"/>
          </w:tcPr>
          <w:p>
            <w:pPr>
              <w:tabs>
                <w:tab w:val="center" w:pos="4153"/>
              </w:tabs>
              <w:rPr>
                <w:rFonts w:ascii="宋体" w:hAnsi="宋体" w:cs="宋体"/>
                <w:sz w:val="28"/>
                <w:szCs w:val="28"/>
              </w:rPr>
            </w:pPr>
            <w:r>
              <w:rPr>
                <w:rFonts w:hint="eastAsia" w:ascii="宋体" w:hAnsi="宋体" w:cs="宋体"/>
                <w:sz w:val="28"/>
                <w:szCs w:val="28"/>
              </w:rPr>
              <w:t>联系人</w:t>
            </w:r>
          </w:p>
        </w:tc>
        <w:tc>
          <w:tcPr>
            <w:tcW w:w="1417" w:type="dxa"/>
            <w:gridSpan w:val="4"/>
          </w:tcPr>
          <w:p>
            <w:pPr>
              <w:tabs>
                <w:tab w:val="center" w:pos="4153"/>
              </w:tabs>
              <w:rPr>
                <w:rFonts w:ascii="宋体" w:hAnsi="宋体" w:cs="宋体"/>
                <w:sz w:val="28"/>
                <w:szCs w:val="28"/>
              </w:rPr>
            </w:pPr>
            <w:r>
              <w:rPr>
                <w:rFonts w:hint="eastAsia" w:ascii="宋体" w:hAnsi="宋体" w:cs="宋体"/>
                <w:sz w:val="28"/>
                <w:szCs w:val="28"/>
              </w:rPr>
              <w:t xml:space="preserve">           </w:t>
            </w:r>
          </w:p>
        </w:tc>
        <w:tc>
          <w:tcPr>
            <w:tcW w:w="1418" w:type="dxa"/>
          </w:tcPr>
          <w:p>
            <w:pPr>
              <w:tabs>
                <w:tab w:val="center" w:pos="4153"/>
              </w:tabs>
              <w:rPr>
                <w:rFonts w:ascii="宋体" w:hAnsi="宋体" w:cs="宋体"/>
                <w:sz w:val="28"/>
                <w:szCs w:val="28"/>
              </w:rPr>
            </w:pPr>
            <w:r>
              <w:rPr>
                <w:rFonts w:hint="eastAsia" w:ascii="宋体" w:hAnsi="宋体" w:cs="宋体"/>
                <w:sz w:val="28"/>
                <w:szCs w:val="28"/>
              </w:rPr>
              <w:t>联系电话</w:t>
            </w:r>
          </w:p>
        </w:tc>
        <w:tc>
          <w:tcPr>
            <w:tcW w:w="1417" w:type="dxa"/>
            <w:gridSpan w:val="2"/>
          </w:tcPr>
          <w:p>
            <w:pPr>
              <w:tabs>
                <w:tab w:val="center" w:pos="4153"/>
              </w:tabs>
              <w:rPr>
                <w:rFonts w:ascii="宋体" w:hAnsi="宋体" w:cs="宋体"/>
                <w:sz w:val="28"/>
                <w:szCs w:val="28"/>
              </w:rPr>
            </w:pPr>
          </w:p>
        </w:tc>
        <w:tc>
          <w:tcPr>
            <w:tcW w:w="1417" w:type="dxa"/>
            <w:gridSpan w:val="2"/>
          </w:tcPr>
          <w:p>
            <w:pPr>
              <w:tabs>
                <w:tab w:val="center" w:pos="4153"/>
              </w:tabs>
              <w:rPr>
                <w:rFonts w:ascii="宋体" w:hAnsi="宋体" w:cs="宋体"/>
                <w:sz w:val="28"/>
                <w:szCs w:val="28"/>
              </w:rPr>
            </w:pPr>
            <w:r>
              <w:rPr>
                <w:rFonts w:hint="eastAsia" w:ascii="宋体" w:hAnsi="宋体" w:cs="宋体"/>
                <w:sz w:val="28"/>
                <w:szCs w:val="28"/>
              </w:rPr>
              <w:t>传真号码</w:t>
            </w:r>
          </w:p>
        </w:tc>
        <w:tc>
          <w:tcPr>
            <w:tcW w:w="1420" w:type="dxa"/>
          </w:tcPr>
          <w:p>
            <w:pPr>
              <w:tabs>
                <w:tab w:val="center" w:pos="4153"/>
              </w:tabs>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653" w:type="dxa"/>
            <w:gridSpan w:val="4"/>
          </w:tcPr>
          <w:p>
            <w:pPr>
              <w:tabs>
                <w:tab w:val="center" w:pos="4153"/>
              </w:tabs>
              <w:rPr>
                <w:rFonts w:ascii="宋体" w:hAnsi="宋体" w:cs="宋体"/>
                <w:sz w:val="28"/>
                <w:szCs w:val="28"/>
              </w:rPr>
            </w:pPr>
            <w:r>
              <w:rPr>
                <w:rFonts w:hint="eastAsia" w:ascii="宋体" w:hAnsi="宋体" w:cs="宋体"/>
                <w:sz w:val="28"/>
                <w:szCs w:val="28"/>
              </w:rPr>
              <w:t>应交证件是否齐全</w:t>
            </w:r>
          </w:p>
        </w:tc>
        <w:tc>
          <w:tcPr>
            <w:tcW w:w="5887" w:type="dxa"/>
            <w:gridSpan w:val="7"/>
          </w:tcPr>
          <w:p>
            <w:pPr>
              <w:tabs>
                <w:tab w:val="center" w:pos="4153"/>
              </w:tabs>
              <w:rPr>
                <w:rFonts w:ascii="宋体" w:hAnsi="宋体" w:cs="宋体"/>
                <w:sz w:val="28"/>
                <w:szCs w:val="28"/>
              </w:rPr>
            </w:pPr>
            <w:r>
              <w:rPr>
                <w:rFonts w:hint="eastAsia" w:ascii="宋体" w:hAnsi="宋体" w:cs="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trPr>
        <w:tc>
          <w:tcPr>
            <w:tcW w:w="1451" w:type="dxa"/>
            <w:vAlign w:val="center"/>
          </w:tcPr>
          <w:p>
            <w:pPr>
              <w:tabs>
                <w:tab w:val="center" w:pos="4153"/>
              </w:tabs>
              <w:rPr>
                <w:rFonts w:ascii="宋体" w:hAnsi="宋体" w:cs="宋体"/>
                <w:sz w:val="28"/>
                <w:szCs w:val="28"/>
              </w:rPr>
            </w:pPr>
            <w:r>
              <w:rPr>
                <w:rFonts w:hint="eastAsia" w:ascii="宋体" w:hAnsi="宋体" w:cs="宋体"/>
                <w:sz w:val="28"/>
                <w:szCs w:val="28"/>
              </w:rPr>
              <w:t>国有土地上房屋征收评估经验（附一份合同）</w:t>
            </w:r>
          </w:p>
        </w:tc>
        <w:tc>
          <w:tcPr>
            <w:tcW w:w="7089" w:type="dxa"/>
            <w:gridSpan w:val="10"/>
          </w:tcPr>
          <w:p>
            <w:pPr>
              <w:tabs>
                <w:tab w:val="center" w:pos="4153"/>
              </w:tabs>
              <w:rPr>
                <w:rFonts w:ascii="宋体" w:hAnsi="宋体" w:cs="宋体"/>
                <w:sz w:val="28"/>
                <w:szCs w:val="28"/>
              </w:rPr>
            </w:pPr>
          </w:p>
          <w:p>
            <w:pPr>
              <w:tabs>
                <w:tab w:val="center" w:pos="4153"/>
              </w:tabs>
              <w:rPr>
                <w:rFonts w:ascii="宋体" w:hAnsi="宋体" w:cs="宋体"/>
                <w:sz w:val="28"/>
                <w:szCs w:val="28"/>
              </w:rPr>
            </w:pPr>
          </w:p>
          <w:p>
            <w:pPr>
              <w:tabs>
                <w:tab w:val="center" w:pos="4153"/>
              </w:tabs>
              <w:rPr>
                <w:rFonts w:ascii="宋体" w:hAnsi="宋体" w:cs="宋体"/>
                <w:sz w:val="28"/>
                <w:szCs w:val="28"/>
              </w:rPr>
            </w:pPr>
          </w:p>
          <w:p>
            <w:pPr>
              <w:tabs>
                <w:tab w:val="center" w:pos="4153"/>
              </w:tabs>
              <w:rPr>
                <w:rFonts w:ascii="宋体" w:hAnsi="宋体" w:cs="宋体"/>
                <w:sz w:val="28"/>
                <w:szCs w:val="28"/>
              </w:rPr>
            </w:pPr>
          </w:p>
          <w:p>
            <w:pPr>
              <w:tabs>
                <w:tab w:val="center" w:pos="4153"/>
              </w:tabs>
              <w:rPr>
                <w:rFonts w:ascii="宋体" w:hAnsi="宋体" w:cs="宋体"/>
                <w:sz w:val="28"/>
                <w:szCs w:val="28"/>
              </w:rPr>
            </w:pPr>
          </w:p>
          <w:p>
            <w:pPr>
              <w:tabs>
                <w:tab w:val="center" w:pos="4153"/>
              </w:tabs>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451" w:type="dxa"/>
            <w:vAlign w:val="center"/>
          </w:tcPr>
          <w:p>
            <w:pPr>
              <w:tabs>
                <w:tab w:val="center" w:pos="4153"/>
              </w:tabs>
              <w:jc w:val="center"/>
              <w:rPr>
                <w:rFonts w:ascii="宋体" w:hAnsi="宋体" w:cs="宋体"/>
                <w:sz w:val="28"/>
                <w:szCs w:val="28"/>
              </w:rPr>
            </w:pPr>
            <w:r>
              <w:rPr>
                <w:rFonts w:hint="eastAsia" w:ascii="宋体" w:hAnsi="宋体" w:cs="宋体"/>
                <w:sz w:val="28"/>
                <w:szCs w:val="28"/>
              </w:rPr>
              <w:t>备注</w:t>
            </w:r>
          </w:p>
        </w:tc>
        <w:tc>
          <w:tcPr>
            <w:tcW w:w="7089" w:type="dxa"/>
            <w:gridSpan w:val="10"/>
          </w:tcPr>
          <w:p>
            <w:pPr>
              <w:tabs>
                <w:tab w:val="center" w:pos="4153"/>
              </w:tabs>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424" w:type="dxa"/>
            <w:gridSpan w:val="3"/>
            <w:vAlign w:val="center"/>
          </w:tcPr>
          <w:p>
            <w:pPr>
              <w:tabs>
                <w:tab w:val="center" w:pos="4153"/>
              </w:tabs>
              <w:rPr>
                <w:rFonts w:ascii="宋体" w:hAnsi="宋体" w:cs="宋体"/>
                <w:sz w:val="28"/>
                <w:szCs w:val="28"/>
              </w:rPr>
            </w:pPr>
            <w:r>
              <w:rPr>
                <w:rFonts w:hint="eastAsia" w:ascii="宋体" w:hAnsi="宋体" w:cs="宋体"/>
                <w:sz w:val="28"/>
                <w:szCs w:val="28"/>
              </w:rPr>
              <w:t>企业经办人签名</w:t>
            </w:r>
          </w:p>
        </w:tc>
        <w:tc>
          <w:tcPr>
            <w:tcW w:w="6116" w:type="dxa"/>
            <w:gridSpan w:val="8"/>
            <w:vAlign w:val="center"/>
          </w:tcPr>
          <w:p>
            <w:pPr>
              <w:tabs>
                <w:tab w:val="center" w:pos="4153"/>
              </w:tabs>
              <w:rPr>
                <w:rFonts w:ascii="宋体" w:hAnsi="宋体" w:cs="宋体"/>
                <w:sz w:val="28"/>
                <w:szCs w:val="28"/>
              </w:rPr>
            </w:pPr>
          </w:p>
        </w:tc>
      </w:tr>
    </w:tbl>
    <w:p>
      <w:pPr>
        <w:rPr>
          <w:rFonts w:ascii="宋体" w:hAnsi="宋体" w:cs="宋体"/>
          <w:sz w:val="28"/>
          <w:szCs w:val="28"/>
        </w:rPr>
      </w:pPr>
    </w:p>
    <w:p>
      <w:pPr>
        <w:rPr>
          <w:rFonts w:ascii="宋体" w:hAnsi="宋体" w:cs="宋体"/>
          <w:sz w:val="28"/>
          <w:szCs w:val="28"/>
        </w:rPr>
      </w:pPr>
      <w:r>
        <w:rPr>
          <w:rFonts w:hint="eastAsia" w:ascii="宋体" w:hAnsi="宋体" w:cs="宋体"/>
          <w:sz w:val="28"/>
          <w:szCs w:val="28"/>
        </w:rPr>
        <w:t>附件2：</w:t>
      </w:r>
    </w:p>
    <w:p>
      <w:pPr>
        <w:tabs>
          <w:tab w:val="center" w:pos="4153"/>
        </w:tabs>
        <w:jc w:val="center"/>
        <w:rPr>
          <w:rFonts w:ascii="宋体" w:hAnsi="宋体" w:cs="宋体"/>
          <w:b/>
          <w:bCs/>
          <w:sz w:val="28"/>
          <w:szCs w:val="28"/>
          <w:shd w:val="clear" w:color="auto" w:fill="FFFFFF"/>
        </w:rPr>
      </w:pPr>
      <w:r>
        <w:rPr>
          <w:rFonts w:hint="eastAsia" w:ascii="宋体" w:hAnsi="宋体" w:cs="宋体"/>
          <w:b/>
          <w:bCs/>
          <w:sz w:val="28"/>
          <w:szCs w:val="28"/>
        </w:rPr>
        <w:t>授权委托书</w:t>
      </w:r>
    </w:p>
    <w:p>
      <w:pPr>
        <w:shd w:val="solid" w:color="FFFFFF" w:fill="auto"/>
        <w:autoSpaceDN w:val="0"/>
        <w:spacing w:beforeAutospacing="1" w:afterAutospacing="1" w:line="400" w:lineRule="atLeast"/>
        <w:ind w:firstLine="560" w:firstLineChars="200"/>
        <w:jc w:val="left"/>
        <w:rPr>
          <w:rFonts w:ascii="宋体" w:hAnsi="宋体" w:cs="宋体"/>
          <w:sz w:val="28"/>
          <w:szCs w:val="28"/>
          <w:shd w:val="clear" w:color="auto" w:fill="FFFFFF"/>
        </w:rPr>
      </w:pPr>
      <w:r>
        <w:rPr>
          <w:rFonts w:hint="eastAsia" w:ascii="宋体" w:hAnsi="宋体" w:cs="宋体"/>
          <w:sz w:val="28"/>
          <w:szCs w:val="28"/>
          <w:shd w:val="clear" w:color="auto" w:fill="FFFFFF"/>
        </w:rPr>
        <w:t>本授权委托书声明：</w:t>
      </w:r>
    </w:p>
    <w:p>
      <w:pPr>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本人（姓名）</w:t>
      </w:r>
      <w:r>
        <w:rPr>
          <w:rFonts w:hint="eastAsia" w:ascii="宋体" w:hAnsi="宋体" w:cs="宋体"/>
          <w:sz w:val="28"/>
          <w:szCs w:val="28"/>
          <w:u w:val="single"/>
          <w:shd w:val="clear" w:color="auto" w:fill="FFFFFF"/>
        </w:rPr>
        <w:t xml:space="preserve">     　  </w:t>
      </w:r>
      <w:r>
        <w:rPr>
          <w:rFonts w:hint="eastAsia" w:ascii="宋体" w:hAnsi="宋体" w:cs="宋体"/>
          <w:sz w:val="28"/>
          <w:szCs w:val="28"/>
          <w:shd w:val="clear" w:color="auto" w:fill="FFFFFF"/>
        </w:rPr>
        <w:t>系（企业）</w:t>
      </w:r>
      <w:r>
        <w:rPr>
          <w:rFonts w:hint="eastAsia" w:ascii="宋体" w:hAnsi="宋体" w:cs="宋体"/>
          <w:sz w:val="28"/>
          <w:szCs w:val="28"/>
          <w:u w:val="single"/>
          <w:shd w:val="clear" w:color="auto" w:fill="FFFFFF"/>
        </w:rPr>
        <w:t xml:space="preserve">   　　            </w:t>
      </w:r>
      <w:r>
        <w:rPr>
          <w:rFonts w:hint="eastAsia" w:ascii="宋体" w:hAnsi="宋体" w:cs="宋体"/>
          <w:sz w:val="28"/>
          <w:szCs w:val="28"/>
          <w:shd w:val="clear" w:color="auto" w:fill="FFFFFF"/>
        </w:rPr>
        <w:t>的法定代表人（负责人），现委托授权（姓名）</w:t>
      </w:r>
      <w:r>
        <w:rPr>
          <w:rFonts w:hint="eastAsia" w:ascii="宋体" w:hAnsi="宋体" w:cs="宋体"/>
          <w:sz w:val="28"/>
          <w:szCs w:val="28"/>
          <w:u w:val="single"/>
          <w:shd w:val="clear" w:color="auto" w:fill="FFFFFF"/>
        </w:rPr>
        <w:t xml:space="preserve">          </w:t>
      </w:r>
      <w:r>
        <w:rPr>
          <w:rFonts w:hint="eastAsia" w:ascii="宋体" w:hAnsi="宋体" w:cs="宋体"/>
          <w:sz w:val="28"/>
          <w:szCs w:val="28"/>
          <w:shd w:val="clear" w:color="auto" w:fill="FFFFFF"/>
        </w:rPr>
        <w:t xml:space="preserve">为本企业的代理人，以本企业的名义参加 </w:t>
      </w:r>
      <w:r>
        <w:rPr>
          <w:rFonts w:hint="eastAsia" w:ascii="宋体" w:hAnsi="宋体" w:cs="宋体"/>
          <w:sz w:val="28"/>
          <w:szCs w:val="28"/>
          <w:u w:val="single"/>
          <w:shd w:val="clear" w:color="auto" w:fill="FFFFFF"/>
        </w:rPr>
        <w:t xml:space="preserve">                         </w:t>
      </w:r>
      <w:r>
        <w:rPr>
          <w:rFonts w:hint="eastAsia" w:ascii="宋体" w:hAnsi="宋体" w:cs="宋体"/>
          <w:sz w:val="28"/>
          <w:szCs w:val="28"/>
          <w:shd w:val="clear" w:color="auto" w:fill="FFFFFF"/>
        </w:rPr>
        <w:t xml:space="preserve"> 组织的对</w:t>
      </w:r>
      <w:r>
        <w:rPr>
          <w:rFonts w:hint="eastAsia" w:ascii="宋体" w:hAnsi="宋体" w:cs="宋体"/>
          <w:b/>
          <w:bCs/>
          <w:sz w:val="28"/>
          <w:szCs w:val="28"/>
          <w:shd w:val="clear" w:color="auto" w:fill="FFFFFF"/>
          <w:lang w:eastAsia="zh-CN"/>
        </w:rPr>
        <w:t>洪濑商贸新城改造项目（一期）</w:t>
      </w:r>
      <w:r>
        <w:rPr>
          <w:rFonts w:hint="eastAsia" w:ascii="宋体" w:hAnsi="宋体" w:cs="宋体"/>
          <w:sz w:val="28"/>
          <w:szCs w:val="28"/>
          <w:shd w:val="clear" w:color="auto" w:fill="FFFFFF"/>
        </w:rPr>
        <w:t>房屋征收补偿基准价评估的公开招选活动。该代理人在参加本次公开招选房地产价格评估机构的活动过程中所签署的一切文件和处理与之有关的一切事务所产生的法律后果，本企业均予承认（代理人无转委托的权力）。</w:t>
      </w:r>
    </w:p>
    <w:p>
      <w:pPr>
        <w:shd w:val="solid" w:color="FFFFFF" w:fill="auto"/>
        <w:autoSpaceDN w:val="0"/>
        <w:spacing w:beforeAutospacing="1" w:afterAutospacing="1" w:line="400" w:lineRule="atLeast"/>
        <w:ind w:firstLine="400"/>
        <w:jc w:val="left"/>
        <w:rPr>
          <w:rFonts w:ascii="宋体" w:hAnsi="宋体" w:cs="宋体"/>
          <w:sz w:val="28"/>
          <w:szCs w:val="28"/>
          <w:shd w:val="clear" w:color="auto" w:fill="FFFFFF"/>
        </w:rPr>
      </w:pPr>
      <w:r>
        <w:rPr>
          <w:rFonts w:hint="eastAsia" w:ascii="宋体" w:hAnsi="宋体" w:cs="宋体"/>
          <w:sz w:val="28"/>
          <w:szCs w:val="28"/>
          <w:shd w:val="clear" w:color="auto" w:fill="FFFFFF"/>
        </w:rPr>
        <w:t>特此委托。</w:t>
      </w:r>
    </w:p>
    <w:p>
      <w:pPr>
        <w:shd w:val="solid" w:color="FFFFFF" w:fill="auto"/>
        <w:autoSpaceDN w:val="0"/>
        <w:spacing w:beforeAutospacing="1" w:afterAutospacing="1" w:line="400" w:lineRule="atLeast"/>
        <w:ind w:firstLine="400"/>
        <w:jc w:val="left"/>
        <w:rPr>
          <w:rFonts w:ascii="宋体" w:hAnsi="宋体" w:cs="宋体"/>
          <w:sz w:val="28"/>
          <w:szCs w:val="28"/>
          <w:shd w:val="clear" w:color="auto" w:fill="FFFFFF"/>
        </w:rPr>
      </w:pPr>
      <w:r>
        <w:rPr>
          <w:rFonts w:hint="eastAsia" w:ascii="宋体" w:hAnsi="宋体" w:cs="宋体"/>
          <w:sz w:val="28"/>
          <w:szCs w:val="28"/>
          <w:shd w:val="clear" w:color="auto" w:fill="FFFFFF"/>
        </w:rPr>
        <w:t xml:space="preserve">企业（盖章）：                 代理人（签名）：               </w:t>
      </w:r>
    </w:p>
    <w:p>
      <w:pPr>
        <w:shd w:val="solid" w:color="FFFFFF" w:fill="auto"/>
        <w:autoSpaceDN w:val="0"/>
        <w:spacing w:beforeAutospacing="1" w:afterAutospacing="1" w:line="400" w:lineRule="atLeast"/>
        <w:ind w:firstLine="400"/>
        <w:jc w:val="left"/>
        <w:rPr>
          <w:rFonts w:ascii="宋体" w:hAnsi="宋体" w:cs="宋体"/>
          <w:sz w:val="28"/>
          <w:szCs w:val="28"/>
          <w:shd w:val="clear" w:color="auto" w:fill="FFFFFF"/>
        </w:rPr>
      </w:pPr>
      <w:r>
        <w:rPr>
          <w:rFonts w:hint="eastAsia" w:ascii="宋体" w:hAnsi="宋体" w:cs="宋体"/>
          <w:sz w:val="28"/>
          <w:szCs w:val="28"/>
          <w:shd w:val="clear" w:color="auto" w:fill="FFFFFF"/>
        </w:rPr>
        <w:t xml:space="preserve">法定代表人（签名或盖章）：                     </w:t>
      </w:r>
    </w:p>
    <w:p>
      <w:pPr>
        <w:shd w:val="solid" w:color="FFFFFF" w:fill="auto"/>
        <w:autoSpaceDN w:val="0"/>
        <w:spacing w:beforeAutospacing="1" w:afterAutospacing="1" w:line="400" w:lineRule="atLeast"/>
        <w:ind w:firstLine="400"/>
        <w:jc w:val="left"/>
        <w:rPr>
          <w:rFonts w:ascii="宋体" w:hAnsi="宋体" w:cs="宋体"/>
          <w:sz w:val="28"/>
          <w:szCs w:val="28"/>
          <w:shd w:val="clear" w:color="auto" w:fill="FFFFFF"/>
        </w:rPr>
      </w:pPr>
      <w:r>
        <w:rPr>
          <w:rFonts w:hint="eastAsia" w:ascii="宋体" w:hAnsi="宋体" w:cs="宋体"/>
          <w:sz w:val="28"/>
          <w:szCs w:val="28"/>
          <w:shd w:val="clear" w:color="auto" w:fill="FFFFFF"/>
        </w:rPr>
        <w:t xml:space="preserve">委托授权时间：      </w:t>
      </w:r>
      <w:r>
        <w:rPr>
          <w:rFonts w:hint="eastAsia" w:ascii="宋体" w:hAnsi="宋体" w:cs="宋体"/>
          <w:sz w:val="28"/>
          <w:szCs w:val="28"/>
          <w:shd w:val="clear" w:color="auto" w:fill="FFFFFF"/>
          <w:lang w:val="en-US" w:eastAsia="zh-CN"/>
        </w:rPr>
        <w:t xml:space="preserve">   </w:t>
      </w:r>
      <w:r>
        <w:rPr>
          <w:rFonts w:hint="eastAsia" w:ascii="宋体" w:hAnsi="宋体" w:cs="宋体"/>
          <w:sz w:val="28"/>
          <w:szCs w:val="28"/>
          <w:shd w:val="clear" w:color="auto" w:fill="FFFFFF"/>
        </w:rPr>
        <w:t xml:space="preserve">   年    月    日</w:t>
      </w:r>
    </w:p>
    <w:p>
      <w:pPr>
        <w:shd w:val="solid" w:color="FFFFFF" w:fill="auto"/>
        <w:autoSpaceDN w:val="0"/>
        <w:spacing w:beforeAutospacing="1" w:afterAutospacing="1" w:line="400" w:lineRule="atLeast"/>
        <w:ind w:firstLine="400"/>
        <w:jc w:val="left"/>
        <w:rPr>
          <w:rFonts w:eastAsia="方正仿宋简体"/>
          <w:sz w:val="30"/>
          <w:szCs w:val="30"/>
          <w:shd w:val="clear" w:color="auto" w:fill="FFFFFF"/>
        </w:rPr>
      </w:pPr>
    </w:p>
    <w:p>
      <w:pPr>
        <w:shd w:val="solid" w:color="FFFFFF" w:fill="auto"/>
        <w:autoSpaceDN w:val="0"/>
        <w:spacing w:beforeAutospacing="1" w:afterAutospacing="1" w:line="400" w:lineRule="atLeast"/>
        <w:ind w:firstLine="400"/>
        <w:jc w:val="left"/>
        <w:rPr>
          <w:rFonts w:eastAsia="方正仿宋简体"/>
          <w:sz w:val="30"/>
          <w:szCs w:val="30"/>
          <w:shd w:val="clear" w:color="auto" w:fill="FFFFFF"/>
        </w:rPr>
      </w:pPr>
    </w:p>
    <w:p>
      <w:pPr>
        <w:shd w:val="solid" w:color="FFFFFF" w:fill="auto"/>
        <w:autoSpaceDN w:val="0"/>
        <w:spacing w:beforeAutospacing="1" w:afterAutospacing="1" w:line="400" w:lineRule="atLeast"/>
        <w:jc w:val="left"/>
        <w:rPr>
          <w:rFonts w:eastAsia="方正仿宋简体"/>
          <w:sz w:val="30"/>
          <w:szCs w:val="30"/>
          <w:shd w:val="clear" w:color="auto" w:fill="FFFFFF"/>
        </w:rPr>
        <w:sectPr>
          <w:footerReference r:id="rId3" w:type="default"/>
          <w:footerReference r:id="rId4" w:type="even"/>
          <w:pgSz w:w="11906" w:h="16838"/>
          <w:pgMar w:top="1928" w:right="1474" w:bottom="1871" w:left="1474" w:header="851" w:footer="992" w:gutter="0"/>
          <w:pgNumType w:fmt="numberInDash"/>
          <w:cols w:space="720" w:num="1"/>
          <w:docGrid w:type="lines" w:linePitch="312" w:charSpace="0"/>
        </w:sectPr>
      </w:pPr>
    </w:p>
    <w:p>
      <w:pPr>
        <w:spacing w:before="120" w:line="222" w:lineRule="auto"/>
        <w:ind w:left="125"/>
        <w:rPr>
          <w:rFonts w:ascii="仿宋" w:hAnsi="仿宋" w:eastAsia="仿宋" w:cs="仿宋"/>
          <w:sz w:val="37"/>
          <w:szCs w:val="37"/>
        </w:rPr>
      </w:pPr>
      <w:r>
        <w:rPr>
          <w:rFonts w:ascii="仿宋" w:hAnsi="仿宋" w:eastAsia="仿宋" w:cs="仿宋"/>
          <w:spacing w:val="-28"/>
          <w:sz w:val="37"/>
          <w:szCs w:val="37"/>
        </w:rPr>
        <w:t>附件：</w:t>
      </w:r>
    </w:p>
    <w:p>
      <w:pPr>
        <w:spacing w:before="60" w:line="1126" w:lineRule="exact"/>
        <w:ind w:left="441"/>
        <w:rPr>
          <w:rFonts w:ascii="宋体" w:hAnsi="宋体" w:eastAsia="宋体" w:cs="宋体"/>
          <w:sz w:val="44"/>
          <w:szCs w:val="44"/>
        </w:rPr>
      </w:pPr>
      <w:r>
        <w:rPr>
          <w:rFonts w:ascii="宋体" w:hAnsi="宋体" w:eastAsia="宋体" w:cs="宋体"/>
          <w:b/>
          <w:bCs/>
          <w:spacing w:val="-2"/>
          <w:position w:val="52"/>
          <w:sz w:val="44"/>
          <w:szCs w:val="44"/>
        </w:rPr>
        <w:t>泉州市房屋征收与房地产评估行业协会会员名单(</w:t>
      </w:r>
      <w:r>
        <w:rPr>
          <w:rFonts w:ascii="宋体" w:hAnsi="宋体" w:eastAsia="宋体" w:cs="宋体"/>
          <w:b/>
          <w:bCs/>
          <w:spacing w:val="-3"/>
          <w:position w:val="52"/>
          <w:sz w:val="44"/>
          <w:szCs w:val="44"/>
        </w:rPr>
        <w:t>以单位名称笔画</w:t>
      </w:r>
      <w:r>
        <w:rPr>
          <w:rFonts w:ascii="宋体" w:hAnsi="宋体" w:eastAsia="宋体" w:cs="宋体"/>
          <w:spacing w:val="-3"/>
          <w:position w:val="52"/>
          <w:sz w:val="44"/>
          <w:szCs w:val="44"/>
        </w:rPr>
        <w:t>数为序)</w:t>
      </w:r>
    </w:p>
    <w:p>
      <w:pPr>
        <w:spacing w:before="1" w:line="217" w:lineRule="auto"/>
        <w:ind w:left="93"/>
        <w:rPr>
          <w:rFonts w:ascii="宋体" w:hAnsi="宋体" w:eastAsia="宋体" w:cs="宋体"/>
          <w:sz w:val="25"/>
          <w:szCs w:val="25"/>
        </w:rPr>
      </w:pPr>
      <w:r>
        <w:rPr>
          <w:rFonts w:ascii="宋体" w:hAnsi="宋体" w:eastAsia="宋体" w:cs="宋体"/>
          <w:b/>
          <w:bCs/>
          <w:spacing w:val="-8"/>
          <w:sz w:val="25"/>
          <w:szCs w:val="25"/>
        </w:rPr>
        <w:t>【注册地在泉州的评估机构】</w:t>
      </w:r>
    </w:p>
    <w:p>
      <w:pPr>
        <w:spacing w:line="115" w:lineRule="exact"/>
      </w:pPr>
    </w:p>
    <w:tbl>
      <w:tblPr>
        <w:tblStyle w:val="10"/>
        <w:tblW w:w="150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5796"/>
        <w:gridCol w:w="1089"/>
        <w:gridCol w:w="4727"/>
        <w:gridCol w:w="1099"/>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725" w:type="dxa"/>
            <w:vAlign w:val="top"/>
          </w:tcPr>
          <w:p>
            <w:pPr>
              <w:spacing w:line="286" w:lineRule="auto"/>
              <w:rPr>
                <w:rFonts w:ascii="Arial"/>
                <w:sz w:val="21"/>
              </w:rPr>
            </w:pPr>
          </w:p>
          <w:p>
            <w:pPr>
              <w:pStyle w:val="11"/>
              <w:spacing w:before="78" w:line="221" w:lineRule="auto"/>
              <w:ind w:left="115"/>
            </w:pPr>
            <w:r>
              <w:rPr>
                <w:spacing w:val="7"/>
              </w:rPr>
              <w:t>序号</w:t>
            </w:r>
          </w:p>
        </w:tc>
        <w:tc>
          <w:tcPr>
            <w:tcW w:w="5796" w:type="dxa"/>
            <w:vAlign w:val="top"/>
          </w:tcPr>
          <w:p>
            <w:pPr>
              <w:spacing w:line="280" w:lineRule="auto"/>
              <w:rPr>
                <w:rFonts w:ascii="Arial"/>
                <w:sz w:val="21"/>
              </w:rPr>
            </w:pPr>
          </w:p>
          <w:p>
            <w:pPr>
              <w:pStyle w:val="11"/>
              <w:spacing w:before="78" w:line="219" w:lineRule="auto"/>
              <w:ind w:left="2413"/>
            </w:pPr>
            <w:r>
              <w:rPr>
                <w:b/>
                <w:bCs/>
                <w:spacing w:val="-5"/>
              </w:rPr>
              <w:t>机构名称</w:t>
            </w:r>
          </w:p>
        </w:tc>
        <w:tc>
          <w:tcPr>
            <w:tcW w:w="1089" w:type="dxa"/>
            <w:vAlign w:val="top"/>
          </w:tcPr>
          <w:p>
            <w:pPr>
              <w:pStyle w:val="11"/>
              <w:spacing w:before="14" w:line="239" w:lineRule="auto"/>
              <w:ind w:left="174" w:right="167"/>
            </w:pPr>
            <w:r>
              <w:rPr>
                <w:spacing w:val="5"/>
              </w:rPr>
              <w:t>房地产估价资</w:t>
            </w:r>
            <w:r>
              <w:rPr>
                <w:b/>
                <w:bCs/>
                <w:spacing w:val="-5"/>
              </w:rPr>
              <w:t>质等级</w:t>
            </w:r>
          </w:p>
        </w:tc>
        <w:tc>
          <w:tcPr>
            <w:tcW w:w="4727" w:type="dxa"/>
            <w:vAlign w:val="top"/>
          </w:tcPr>
          <w:p>
            <w:pPr>
              <w:spacing w:line="285" w:lineRule="auto"/>
              <w:rPr>
                <w:rFonts w:ascii="Arial"/>
                <w:sz w:val="21"/>
              </w:rPr>
            </w:pPr>
          </w:p>
          <w:p>
            <w:pPr>
              <w:pStyle w:val="11"/>
              <w:spacing w:before="78" w:line="220" w:lineRule="auto"/>
              <w:ind w:left="1875"/>
            </w:pPr>
            <w:r>
              <w:rPr>
                <w:spacing w:val="2"/>
              </w:rPr>
              <w:t>单位地址</w:t>
            </w:r>
          </w:p>
        </w:tc>
        <w:tc>
          <w:tcPr>
            <w:tcW w:w="1099" w:type="dxa"/>
            <w:vAlign w:val="top"/>
          </w:tcPr>
          <w:p>
            <w:pPr>
              <w:spacing w:line="288" w:lineRule="auto"/>
              <w:rPr>
                <w:rFonts w:ascii="Arial"/>
                <w:sz w:val="21"/>
              </w:rPr>
            </w:pPr>
          </w:p>
          <w:p>
            <w:pPr>
              <w:pStyle w:val="11"/>
              <w:spacing w:before="78" w:line="221" w:lineRule="auto"/>
              <w:ind w:left="188"/>
            </w:pPr>
            <w:r>
              <w:rPr>
                <w:spacing w:val="3"/>
              </w:rPr>
              <w:t>联系人</w:t>
            </w:r>
          </w:p>
        </w:tc>
        <w:tc>
          <w:tcPr>
            <w:tcW w:w="1644" w:type="dxa"/>
            <w:vAlign w:val="top"/>
          </w:tcPr>
          <w:p>
            <w:pPr>
              <w:spacing w:line="288" w:lineRule="auto"/>
              <w:rPr>
                <w:rFonts w:ascii="Arial"/>
                <w:sz w:val="21"/>
              </w:rPr>
            </w:pPr>
          </w:p>
          <w:p>
            <w:pPr>
              <w:pStyle w:val="11"/>
              <w:spacing w:before="78" w:line="221" w:lineRule="auto"/>
              <w:ind w:left="339"/>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25" w:type="dxa"/>
            <w:vAlign w:val="top"/>
          </w:tcPr>
          <w:p>
            <w:pPr>
              <w:pStyle w:val="11"/>
              <w:spacing w:before="272" w:line="184" w:lineRule="auto"/>
              <w:ind w:left="295"/>
            </w:pPr>
            <w:r>
              <w:t>1</w:t>
            </w:r>
          </w:p>
        </w:tc>
        <w:tc>
          <w:tcPr>
            <w:tcW w:w="5796" w:type="dxa"/>
            <w:vAlign w:val="top"/>
          </w:tcPr>
          <w:p>
            <w:pPr>
              <w:pStyle w:val="11"/>
              <w:spacing w:before="209" w:line="218" w:lineRule="auto"/>
              <w:ind w:left="1210"/>
            </w:pPr>
            <w:r>
              <w:rPr>
                <w:spacing w:val="2"/>
              </w:rPr>
              <w:t>石狮市恒信房地产评估有限公司</w:t>
            </w:r>
          </w:p>
        </w:tc>
        <w:tc>
          <w:tcPr>
            <w:tcW w:w="1089" w:type="dxa"/>
            <w:vAlign w:val="top"/>
          </w:tcPr>
          <w:p>
            <w:pPr>
              <w:pStyle w:val="11"/>
              <w:spacing w:before="215" w:line="221" w:lineRule="auto"/>
              <w:ind w:left="294"/>
            </w:pPr>
            <w:r>
              <w:rPr>
                <w:spacing w:val="7"/>
              </w:rPr>
              <w:t>叁级</w:t>
            </w:r>
          </w:p>
        </w:tc>
        <w:tc>
          <w:tcPr>
            <w:tcW w:w="4727" w:type="dxa"/>
            <w:vAlign w:val="top"/>
          </w:tcPr>
          <w:p>
            <w:pPr>
              <w:pStyle w:val="11"/>
              <w:spacing w:before="41" w:line="230" w:lineRule="auto"/>
              <w:ind w:left="1935" w:right="247" w:hanging="1680"/>
            </w:pPr>
            <w:r>
              <w:t>石狮市宝盖镇仑后锦峰花苑3号楼1号梯3</w:t>
            </w:r>
            <w:r>
              <w:rPr>
                <w:spacing w:val="13"/>
              </w:rPr>
              <w:t xml:space="preserve"> </w:t>
            </w:r>
            <w:r>
              <w:rPr>
                <w:spacing w:val="2"/>
              </w:rPr>
              <w:t>单元603</w:t>
            </w:r>
          </w:p>
        </w:tc>
        <w:tc>
          <w:tcPr>
            <w:tcW w:w="1099" w:type="dxa"/>
            <w:vAlign w:val="top"/>
          </w:tcPr>
          <w:p>
            <w:pPr>
              <w:pStyle w:val="11"/>
              <w:spacing w:before="211" w:line="219" w:lineRule="auto"/>
              <w:ind w:left="188"/>
            </w:pPr>
            <w:r>
              <w:rPr>
                <w:spacing w:val="3"/>
              </w:rPr>
              <w:t>蔡渊博</w:t>
            </w:r>
          </w:p>
        </w:tc>
        <w:tc>
          <w:tcPr>
            <w:tcW w:w="1644" w:type="dxa"/>
            <w:vAlign w:val="top"/>
          </w:tcPr>
          <w:p>
            <w:pPr>
              <w:pStyle w:val="11"/>
              <w:spacing w:before="272" w:line="184" w:lineRule="auto"/>
              <w:ind w:left="159"/>
            </w:pPr>
            <w:r>
              <w:rPr>
                <w:spacing w:val="-3"/>
              </w:rPr>
              <w:t>15960712838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25" w:type="dxa"/>
            <w:vAlign w:val="top"/>
          </w:tcPr>
          <w:p>
            <w:pPr>
              <w:pStyle w:val="11"/>
              <w:spacing w:before="264" w:line="183" w:lineRule="auto"/>
              <w:ind w:left="295"/>
            </w:pPr>
            <w:r>
              <w:t>2</w:t>
            </w:r>
          </w:p>
        </w:tc>
        <w:tc>
          <w:tcPr>
            <w:tcW w:w="5796" w:type="dxa"/>
            <w:vAlign w:val="top"/>
          </w:tcPr>
          <w:p>
            <w:pPr>
              <w:pStyle w:val="11"/>
              <w:spacing w:before="200" w:line="218" w:lineRule="auto"/>
              <w:ind w:left="1210"/>
            </w:pPr>
            <w:r>
              <w:rPr>
                <w:spacing w:val="2"/>
              </w:rPr>
              <w:t>南安市恒誉房地产评估有限公司</w:t>
            </w:r>
          </w:p>
        </w:tc>
        <w:tc>
          <w:tcPr>
            <w:tcW w:w="1089" w:type="dxa"/>
            <w:vAlign w:val="top"/>
          </w:tcPr>
          <w:p>
            <w:pPr>
              <w:pStyle w:val="11"/>
              <w:spacing w:before="201" w:line="219" w:lineRule="auto"/>
              <w:ind w:left="294"/>
            </w:pPr>
            <w:r>
              <w:rPr>
                <w:spacing w:val="7"/>
              </w:rPr>
              <w:t>贰级</w:t>
            </w:r>
          </w:p>
        </w:tc>
        <w:tc>
          <w:tcPr>
            <w:tcW w:w="4727" w:type="dxa"/>
            <w:vAlign w:val="top"/>
          </w:tcPr>
          <w:p>
            <w:pPr>
              <w:pStyle w:val="11"/>
              <w:spacing w:before="201" w:line="219" w:lineRule="auto"/>
              <w:ind w:left="495"/>
            </w:pPr>
            <w:r>
              <w:t>南安市柳城成功街柳东安置房302室</w:t>
            </w:r>
          </w:p>
        </w:tc>
        <w:tc>
          <w:tcPr>
            <w:tcW w:w="1099" w:type="dxa"/>
            <w:vAlign w:val="top"/>
          </w:tcPr>
          <w:p>
            <w:pPr>
              <w:pStyle w:val="11"/>
              <w:spacing w:before="203" w:line="220" w:lineRule="auto"/>
              <w:ind w:left="188"/>
            </w:pPr>
            <w:r>
              <w:rPr>
                <w:spacing w:val="4"/>
              </w:rPr>
              <w:t>苏福南</w:t>
            </w:r>
          </w:p>
        </w:tc>
        <w:tc>
          <w:tcPr>
            <w:tcW w:w="1644" w:type="dxa"/>
            <w:vAlign w:val="top"/>
          </w:tcPr>
          <w:p>
            <w:pPr>
              <w:pStyle w:val="11"/>
              <w:spacing w:before="263" w:line="184" w:lineRule="auto"/>
              <w:ind w:left="159"/>
            </w:pPr>
            <w:r>
              <w:rPr>
                <w:spacing w:val="-3"/>
              </w:rPr>
              <w:t>13505024060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25" w:type="dxa"/>
            <w:vAlign w:val="top"/>
          </w:tcPr>
          <w:p>
            <w:pPr>
              <w:pStyle w:val="11"/>
              <w:spacing w:before="265" w:line="183" w:lineRule="auto"/>
              <w:ind w:left="295"/>
            </w:pPr>
            <w:r>
              <w:t>3</w:t>
            </w:r>
          </w:p>
        </w:tc>
        <w:tc>
          <w:tcPr>
            <w:tcW w:w="5796" w:type="dxa"/>
            <w:vAlign w:val="top"/>
          </w:tcPr>
          <w:p>
            <w:pPr>
              <w:pStyle w:val="11"/>
              <w:spacing w:before="201" w:line="218" w:lineRule="auto"/>
              <w:ind w:left="1330"/>
            </w:pPr>
            <w:r>
              <w:rPr>
                <w:spacing w:val="2"/>
              </w:rPr>
              <w:t>泉州九旭房地产评估有限公司</w:t>
            </w:r>
          </w:p>
        </w:tc>
        <w:tc>
          <w:tcPr>
            <w:tcW w:w="1089" w:type="dxa"/>
            <w:vAlign w:val="top"/>
          </w:tcPr>
          <w:p>
            <w:pPr>
              <w:pStyle w:val="11"/>
              <w:spacing w:before="202" w:line="219" w:lineRule="auto"/>
              <w:ind w:left="294"/>
            </w:pPr>
            <w:r>
              <w:rPr>
                <w:spacing w:val="7"/>
              </w:rPr>
              <w:t>贰级</w:t>
            </w:r>
          </w:p>
        </w:tc>
        <w:tc>
          <w:tcPr>
            <w:tcW w:w="4727" w:type="dxa"/>
            <w:vAlign w:val="top"/>
          </w:tcPr>
          <w:p>
            <w:pPr>
              <w:pStyle w:val="11"/>
              <w:spacing w:before="33" w:line="229" w:lineRule="auto"/>
              <w:ind w:left="1095" w:right="312" w:hanging="780"/>
            </w:pPr>
            <w:r>
              <w:t>泉州市丰泽区东海街道法石社区坪山路</w:t>
            </w:r>
            <w:r>
              <w:rPr>
                <w:spacing w:val="8"/>
              </w:rPr>
              <w:t xml:space="preserve"> </w:t>
            </w:r>
            <w:r>
              <w:t>201号坪山华园A幢606室</w:t>
            </w:r>
          </w:p>
        </w:tc>
        <w:tc>
          <w:tcPr>
            <w:tcW w:w="1099" w:type="dxa"/>
            <w:vAlign w:val="top"/>
          </w:tcPr>
          <w:p>
            <w:pPr>
              <w:pStyle w:val="11"/>
              <w:spacing w:before="204" w:line="220" w:lineRule="auto"/>
              <w:ind w:left="188"/>
            </w:pPr>
            <w:r>
              <w:rPr>
                <w:spacing w:val="6"/>
              </w:rPr>
              <w:t>范祖灼</w:t>
            </w:r>
          </w:p>
        </w:tc>
        <w:tc>
          <w:tcPr>
            <w:tcW w:w="1644" w:type="dxa"/>
            <w:vAlign w:val="top"/>
          </w:tcPr>
          <w:p>
            <w:pPr>
              <w:pStyle w:val="11"/>
              <w:spacing w:before="264" w:line="184" w:lineRule="auto"/>
              <w:ind w:left="159"/>
            </w:pPr>
            <w:r>
              <w:rPr>
                <w:spacing w:val="-3"/>
              </w:rPr>
              <w:t>15259489855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25" w:type="dxa"/>
            <w:vAlign w:val="top"/>
          </w:tcPr>
          <w:p>
            <w:pPr>
              <w:pStyle w:val="11"/>
              <w:spacing w:before="266" w:line="183" w:lineRule="auto"/>
              <w:ind w:left="295"/>
            </w:pPr>
            <w:r>
              <w:t>4</w:t>
            </w:r>
          </w:p>
        </w:tc>
        <w:tc>
          <w:tcPr>
            <w:tcW w:w="5796" w:type="dxa"/>
            <w:vAlign w:val="top"/>
          </w:tcPr>
          <w:p>
            <w:pPr>
              <w:pStyle w:val="11"/>
              <w:spacing w:before="202" w:line="218" w:lineRule="auto"/>
              <w:ind w:left="1330"/>
            </w:pPr>
            <w:r>
              <w:rPr>
                <w:spacing w:val="2"/>
              </w:rPr>
              <w:t>泉州中天房地产评估有限公司</w:t>
            </w:r>
          </w:p>
        </w:tc>
        <w:tc>
          <w:tcPr>
            <w:tcW w:w="1089" w:type="dxa"/>
            <w:vAlign w:val="top"/>
          </w:tcPr>
          <w:p>
            <w:pPr>
              <w:pStyle w:val="11"/>
              <w:spacing w:before="203" w:line="219" w:lineRule="auto"/>
              <w:ind w:left="294"/>
            </w:pPr>
            <w:r>
              <w:rPr>
                <w:spacing w:val="7"/>
              </w:rPr>
              <w:t>贰级</w:t>
            </w:r>
          </w:p>
        </w:tc>
        <w:tc>
          <w:tcPr>
            <w:tcW w:w="4727" w:type="dxa"/>
            <w:vAlign w:val="top"/>
          </w:tcPr>
          <w:p>
            <w:pPr>
              <w:pStyle w:val="11"/>
              <w:spacing w:before="203" w:line="219" w:lineRule="auto"/>
              <w:ind w:left="615"/>
            </w:pPr>
            <w:r>
              <w:t>泉州市丰泽街东段圣湖嘉园802号</w:t>
            </w:r>
          </w:p>
        </w:tc>
        <w:tc>
          <w:tcPr>
            <w:tcW w:w="1099" w:type="dxa"/>
            <w:vAlign w:val="top"/>
          </w:tcPr>
          <w:p>
            <w:pPr>
              <w:pStyle w:val="11"/>
              <w:spacing w:before="203" w:line="219" w:lineRule="auto"/>
              <w:ind w:left="188"/>
            </w:pPr>
            <w:r>
              <w:rPr>
                <w:spacing w:val="5"/>
              </w:rPr>
              <w:t>陈建伟</w:t>
            </w:r>
          </w:p>
        </w:tc>
        <w:tc>
          <w:tcPr>
            <w:tcW w:w="1644" w:type="dxa"/>
            <w:vAlign w:val="top"/>
          </w:tcPr>
          <w:p>
            <w:pPr>
              <w:pStyle w:val="11"/>
              <w:spacing w:before="265" w:line="184" w:lineRule="auto"/>
              <w:ind w:left="159"/>
            </w:pPr>
            <w:r>
              <w:rPr>
                <w:spacing w:val="-3"/>
              </w:rPr>
              <w:t>13805921816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25" w:type="dxa"/>
            <w:vAlign w:val="top"/>
          </w:tcPr>
          <w:p>
            <w:pPr>
              <w:pStyle w:val="11"/>
              <w:spacing w:before="269" w:line="182" w:lineRule="auto"/>
              <w:ind w:left="295"/>
            </w:pPr>
            <w:r>
              <w:t>5</w:t>
            </w:r>
          </w:p>
        </w:tc>
        <w:tc>
          <w:tcPr>
            <w:tcW w:w="5796" w:type="dxa"/>
            <w:vAlign w:val="top"/>
          </w:tcPr>
          <w:p>
            <w:pPr>
              <w:pStyle w:val="11"/>
              <w:spacing w:before="203" w:line="218" w:lineRule="auto"/>
              <w:ind w:left="1330"/>
            </w:pPr>
            <w:r>
              <w:rPr>
                <w:spacing w:val="2"/>
              </w:rPr>
              <w:t>泉州中地房地产评估有限公司</w:t>
            </w:r>
          </w:p>
        </w:tc>
        <w:tc>
          <w:tcPr>
            <w:tcW w:w="1089" w:type="dxa"/>
            <w:vAlign w:val="top"/>
          </w:tcPr>
          <w:p>
            <w:pPr>
              <w:pStyle w:val="11"/>
              <w:spacing w:before="204" w:line="219" w:lineRule="auto"/>
              <w:ind w:left="294"/>
            </w:pPr>
            <w:r>
              <w:rPr>
                <w:spacing w:val="7"/>
              </w:rPr>
              <w:t>贰级</w:t>
            </w:r>
          </w:p>
        </w:tc>
        <w:tc>
          <w:tcPr>
            <w:tcW w:w="4727" w:type="dxa"/>
            <w:vAlign w:val="top"/>
          </w:tcPr>
          <w:p>
            <w:pPr>
              <w:pStyle w:val="11"/>
              <w:spacing w:before="64" w:line="217" w:lineRule="auto"/>
              <w:ind w:left="2115" w:right="247" w:hanging="1860"/>
            </w:pPr>
            <w:r>
              <w:t>泉州市丰泽区东泽路丰泽商城综合楼6层</w:t>
            </w:r>
            <w:r>
              <w:rPr>
                <w:spacing w:val="13"/>
              </w:rPr>
              <w:t xml:space="preserve"> </w:t>
            </w:r>
            <w:r>
              <w:rPr>
                <w:spacing w:val="4"/>
              </w:rPr>
              <w:t>07号</w:t>
            </w:r>
          </w:p>
        </w:tc>
        <w:tc>
          <w:tcPr>
            <w:tcW w:w="1099" w:type="dxa"/>
            <w:vAlign w:val="top"/>
          </w:tcPr>
          <w:p>
            <w:pPr>
              <w:pStyle w:val="11"/>
              <w:spacing w:before="206" w:line="220" w:lineRule="auto"/>
              <w:ind w:left="188"/>
            </w:pPr>
            <w:r>
              <w:rPr>
                <w:spacing w:val="3"/>
              </w:rPr>
              <w:t>彭金木</w:t>
            </w:r>
          </w:p>
        </w:tc>
        <w:tc>
          <w:tcPr>
            <w:tcW w:w="1644" w:type="dxa"/>
            <w:vAlign w:val="top"/>
          </w:tcPr>
          <w:p>
            <w:pPr>
              <w:pStyle w:val="11"/>
              <w:spacing w:before="266" w:line="184" w:lineRule="auto"/>
              <w:ind w:left="159"/>
            </w:pPr>
            <w:r>
              <w:rPr>
                <w:spacing w:val="-3"/>
              </w:rPr>
              <w:t>13959802007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25" w:type="dxa"/>
            <w:vAlign w:val="top"/>
          </w:tcPr>
          <w:p>
            <w:pPr>
              <w:pStyle w:val="11"/>
              <w:spacing w:before="278" w:line="183" w:lineRule="auto"/>
              <w:ind w:left="295"/>
            </w:pPr>
            <w:r>
              <w:t>6</w:t>
            </w:r>
          </w:p>
        </w:tc>
        <w:tc>
          <w:tcPr>
            <w:tcW w:w="5796" w:type="dxa"/>
            <w:vAlign w:val="top"/>
          </w:tcPr>
          <w:p>
            <w:pPr>
              <w:pStyle w:val="11"/>
              <w:spacing w:before="214" w:line="218" w:lineRule="auto"/>
              <w:ind w:left="1330"/>
            </w:pPr>
            <w:r>
              <w:rPr>
                <w:spacing w:val="2"/>
              </w:rPr>
              <w:t>泉州中联房地产评估有限公司</w:t>
            </w:r>
          </w:p>
        </w:tc>
        <w:tc>
          <w:tcPr>
            <w:tcW w:w="1089" w:type="dxa"/>
            <w:vAlign w:val="top"/>
          </w:tcPr>
          <w:p>
            <w:pPr>
              <w:pStyle w:val="11"/>
              <w:spacing w:before="215" w:line="219" w:lineRule="auto"/>
              <w:ind w:left="294"/>
            </w:pPr>
            <w:r>
              <w:rPr>
                <w:spacing w:val="7"/>
              </w:rPr>
              <w:t>贰级</w:t>
            </w:r>
          </w:p>
        </w:tc>
        <w:tc>
          <w:tcPr>
            <w:tcW w:w="4727" w:type="dxa"/>
            <w:vAlign w:val="top"/>
          </w:tcPr>
          <w:p>
            <w:pPr>
              <w:pStyle w:val="11"/>
              <w:spacing w:before="46" w:line="228" w:lineRule="auto"/>
              <w:ind w:left="1335" w:right="191" w:hanging="1140"/>
            </w:pPr>
            <w:r>
              <w:t>泉州市丰泽区华大街道华大社区润柏大都</w:t>
            </w:r>
            <w:r>
              <w:rPr>
                <w:spacing w:val="9"/>
              </w:rPr>
              <w:t xml:space="preserve"> </w:t>
            </w:r>
            <w:r>
              <w:rPr>
                <w:spacing w:val="-1"/>
              </w:rPr>
              <w:t>会3号商住楼1109室</w:t>
            </w:r>
          </w:p>
        </w:tc>
        <w:tc>
          <w:tcPr>
            <w:tcW w:w="1099" w:type="dxa"/>
            <w:vAlign w:val="top"/>
          </w:tcPr>
          <w:p>
            <w:pPr>
              <w:pStyle w:val="11"/>
              <w:spacing w:before="217" w:line="219" w:lineRule="auto"/>
              <w:ind w:left="188"/>
            </w:pPr>
            <w:r>
              <w:rPr>
                <w:spacing w:val="3"/>
              </w:rPr>
              <w:t>许水木</w:t>
            </w:r>
          </w:p>
        </w:tc>
        <w:tc>
          <w:tcPr>
            <w:tcW w:w="1644" w:type="dxa"/>
            <w:vAlign w:val="top"/>
          </w:tcPr>
          <w:p>
            <w:pPr>
              <w:pStyle w:val="11"/>
              <w:spacing w:before="277" w:line="184" w:lineRule="auto"/>
              <w:ind w:left="159"/>
            </w:pPr>
            <w:r>
              <w:rPr>
                <w:spacing w:val="-3"/>
              </w:rPr>
              <w:t>13905057566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25" w:type="dxa"/>
            <w:vAlign w:val="top"/>
          </w:tcPr>
          <w:p>
            <w:pPr>
              <w:pStyle w:val="11"/>
              <w:spacing w:before="271" w:line="182" w:lineRule="auto"/>
              <w:ind w:left="295"/>
            </w:pPr>
            <w:r>
              <w:t>7</w:t>
            </w:r>
          </w:p>
        </w:tc>
        <w:tc>
          <w:tcPr>
            <w:tcW w:w="5796" w:type="dxa"/>
            <w:vAlign w:val="top"/>
          </w:tcPr>
          <w:p>
            <w:pPr>
              <w:pStyle w:val="11"/>
              <w:spacing w:before="205" w:line="218" w:lineRule="auto"/>
              <w:ind w:left="1330"/>
            </w:pPr>
            <w:r>
              <w:rPr>
                <w:spacing w:val="2"/>
              </w:rPr>
              <w:t>泉州正鑫房地产评估有限公司</w:t>
            </w:r>
          </w:p>
        </w:tc>
        <w:tc>
          <w:tcPr>
            <w:tcW w:w="1089" w:type="dxa"/>
            <w:vAlign w:val="top"/>
          </w:tcPr>
          <w:p>
            <w:pPr>
              <w:pStyle w:val="11"/>
              <w:spacing w:before="211" w:line="221" w:lineRule="auto"/>
              <w:ind w:left="294"/>
            </w:pPr>
            <w:r>
              <w:rPr>
                <w:spacing w:val="7"/>
              </w:rPr>
              <w:t>叁级</w:t>
            </w:r>
          </w:p>
        </w:tc>
        <w:tc>
          <w:tcPr>
            <w:tcW w:w="4727" w:type="dxa"/>
            <w:vAlign w:val="top"/>
          </w:tcPr>
          <w:p>
            <w:pPr>
              <w:pStyle w:val="11"/>
              <w:spacing w:before="57" w:line="216" w:lineRule="auto"/>
              <w:ind w:left="2234" w:right="309" w:hanging="1919"/>
            </w:pPr>
            <w:r>
              <w:t>泉州市丰泽区体育街269号3号楼B栋206</w:t>
            </w:r>
            <w:r>
              <w:rPr>
                <w:spacing w:val="11"/>
              </w:rPr>
              <w:t xml:space="preserve"> </w:t>
            </w:r>
            <w:r>
              <w:t>号</w:t>
            </w:r>
          </w:p>
        </w:tc>
        <w:tc>
          <w:tcPr>
            <w:tcW w:w="1099" w:type="dxa"/>
            <w:vAlign w:val="top"/>
          </w:tcPr>
          <w:p>
            <w:pPr>
              <w:pStyle w:val="11"/>
              <w:spacing w:before="207" w:line="219" w:lineRule="auto"/>
              <w:ind w:left="188"/>
            </w:pPr>
            <w:r>
              <w:rPr>
                <w:spacing w:val="3"/>
              </w:rPr>
              <w:t>梁伟杰</w:t>
            </w:r>
          </w:p>
        </w:tc>
        <w:tc>
          <w:tcPr>
            <w:tcW w:w="1644" w:type="dxa"/>
            <w:vAlign w:val="top"/>
          </w:tcPr>
          <w:p>
            <w:pPr>
              <w:pStyle w:val="11"/>
              <w:spacing w:before="268" w:line="184" w:lineRule="auto"/>
              <w:ind w:left="159"/>
            </w:pPr>
            <w:r>
              <w:rPr>
                <w:spacing w:val="-3"/>
              </w:rPr>
              <w:t>13805905918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25" w:type="dxa"/>
            <w:vAlign w:val="top"/>
          </w:tcPr>
          <w:p>
            <w:pPr>
              <w:pStyle w:val="11"/>
              <w:spacing w:before="270" w:line="183" w:lineRule="auto"/>
              <w:ind w:left="295"/>
            </w:pPr>
            <w:r>
              <w:t>8</w:t>
            </w:r>
          </w:p>
        </w:tc>
        <w:tc>
          <w:tcPr>
            <w:tcW w:w="5796" w:type="dxa"/>
            <w:vAlign w:val="top"/>
          </w:tcPr>
          <w:p>
            <w:pPr>
              <w:pStyle w:val="11"/>
              <w:spacing w:before="206" w:line="218" w:lineRule="auto"/>
              <w:ind w:left="1210"/>
            </w:pPr>
            <w:r>
              <w:rPr>
                <w:spacing w:val="2"/>
              </w:rPr>
              <w:t>泉州市立诚房地产评估有限公司</w:t>
            </w:r>
          </w:p>
        </w:tc>
        <w:tc>
          <w:tcPr>
            <w:tcW w:w="1089" w:type="dxa"/>
            <w:vAlign w:val="top"/>
          </w:tcPr>
          <w:p>
            <w:pPr>
              <w:pStyle w:val="11"/>
              <w:spacing w:before="207" w:line="219" w:lineRule="auto"/>
              <w:ind w:left="294"/>
            </w:pPr>
            <w:r>
              <w:rPr>
                <w:spacing w:val="7"/>
              </w:rPr>
              <w:t>贰级</w:t>
            </w:r>
          </w:p>
        </w:tc>
        <w:tc>
          <w:tcPr>
            <w:tcW w:w="4727" w:type="dxa"/>
            <w:vAlign w:val="top"/>
          </w:tcPr>
          <w:p>
            <w:pPr>
              <w:pStyle w:val="11"/>
              <w:spacing w:before="67" w:line="212" w:lineRule="auto"/>
              <w:ind w:left="1395" w:right="273" w:hanging="1140"/>
            </w:pPr>
            <w:r>
              <w:rPr>
                <w:spacing w:val="-1"/>
              </w:rPr>
              <w:t>泉州市丰泽区少林路御峰湖庭1号楼商业</w:t>
            </w:r>
            <w:r>
              <w:rPr>
                <w:spacing w:val="5"/>
              </w:rPr>
              <w:t xml:space="preserve"> </w:t>
            </w:r>
            <w:r>
              <w:rPr>
                <w:spacing w:val="1"/>
              </w:rPr>
              <w:t>配套办公311、313</w:t>
            </w:r>
          </w:p>
        </w:tc>
        <w:tc>
          <w:tcPr>
            <w:tcW w:w="1099" w:type="dxa"/>
            <w:vAlign w:val="top"/>
          </w:tcPr>
          <w:p>
            <w:pPr>
              <w:pStyle w:val="11"/>
              <w:spacing w:before="207" w:line="219" w:lineRule="auto"/>
              <w:ind w:left="188"/>
            </w:pPr>
            <w:r>
              <w:rPr>
                <w:spacing w:val="4"/>
              </w:rPr>
              <w:t>陈国侯</w:t>
            </w:r>
          </w:p>
        </w:tc>
        <w:tc>
          <w:tcPr>
            <w:tcW w:w="1644" w:type="dxa"/>
            <w:vAlign w:val="top"/>
          </w:tcPr>
          <w:p>
            <w:pPr>
              <w:pStyle w:val="11"/>
              <w:spacing w:before="269" w:line="184" w:lineRule="auto"/>
              <w:ind w:left="159"/>
            </w:pPr>
            <w:r>
              <w:rPr>
                <w:spacing w:val="-3"/>
              </w:rPr>
              <w:t>13805963263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725" w:type="dxa"/>
            <w:vAlign w:val="top"/>
          </w:tcPr>
          <w:p>
            <w:pPr>
              <w:pStyle w:val="11"/>
              <w:spacing w:before="271" w:line="183" w:lineRule="auto"/>
              <w:ind w:left="295"/>
            </w:pPr>
            <w:r>
              <w:t>9</w:t>
            </w:r>
          </w:p>
        </w:tc>
        <w:tc>
          <w:tcPr>
            <w:tcW w:w="5796" w:type="dxa"/>
            <w:vAlign w:val="top"/>
          </w:tcPr>
          <w:p>
            <w:pPr>
              <w:pStyle w:val="11"/>
              <w:spacing w:before="207" w:line="218" w:lineRule="auto"/>
              <w:ind w:left="1210"/>
            </w:pPr>
            <w:r>
              <w:rPr>
                <w:spacing w:val="2"/>
              </w:rPr>
              <w:t>泉州市恒瑞房地产评估有限公司</w:t>
            </w:r>
          </w:p>
        </w:tc>
        <w:tc>
          <w:tcPr>
            <w:tcW w:w="1089" w:type="dxa"/>
            <w:vAlign w:val="top"/>
          </w:tcPr>
          <w:p>
            <w:pPr>
              <w:pStyle w:val="11"/>
              <w:spacing w:before="208" w:line="219" w:lineRule="auto"/>
              <w:ind w:left="294"/>
            </w:pPr>
            <w:r>
              <w:rPr>
                <w:spacing w:val="7"/>
              </w:rPr>
              <w:t>贰级</w:t>
            </w:r>
          </w:p>
        </w:tc>
        <w:tc>
          <w:tcPr>
            <w:tcW w:w="4727" w:type="dxa"/>
            <w:vAlign w:val="top"/>
          </w:tcPr>
          <w:p>
            <w:pPr>
              <w:pStyle w:val="11"/>
              <w:spacing w:before="208" w:line="219" w:lineRule="auto"/>
              <w:ind w:left="495"/>
            </w:pPr>
            <w:r>
              <w:t>泉州市丰泽区丰泽街圣湖嘉园202室</w:t>
            </w:r>
          </w:p>
        </w:tc>
        <w:tc>
          <w:tcPr>
            <w:tcW w:w="1099" w:type="dxa"/>
            <w:vAlign w:val="top"/>
          </w:tcPr>
          <w:p>
            <w:pPr>
              <w:pStyle w:val="11"/>
              <w:spacing w:before="208" w:line="219" w:lineRule="auto"/>
              <w:ind w:left="188"/>
            </w:pPr>
            <w:r>
              <w:rPr>
                <w:spacing w:val="3"/>
              </w:rPr>
              <w:t>陈晓华</w:t>
            </w:r>
          </w:p>
        </w:tc>
        <w:tc>
          <w:tcPr>
            <w:tcW w:w="1644" w:type="dxa"/>
            <w:vAlign w:val="top"/>
          </w:tcPr>
          <w:p>
            <w:pPr>
              <w:pStyle w:val="11"/>
              <w:spacing w:before="270" w:line="184" w:lineRule="auto"/>
              <w:ind w:left="159"/>
            </w:pPr>
            <w:r>
              <w:rPr>
                <w:spacing w:val="-3"/>
              </w:rPr>
              <w:t>13328887733</w:t>
            </w:r>
          </w:p>
        </w:tc>
      </w:tr>
    </w:tbl>
    <w:p>
      <w:pPr>
        <w:pStyle w:val="2"/>
      </w:pPr>
    </w:p>
    <w:p>
      <w:pPr>
        <w:sectPr>
          <w:footerReference r:id="rId5" w:type="default"/>
          <w:pgSz w:w="16840" w:h="11640"/>
          <w:pgMar w:top="989" w:right="855" w:bottom="927" w:left="894" w:header="0" w:footer="719" w:gutter="0"/>
          <w:cols w:space="720" w:num="1"/>
        </w:sectPr>
      </w:pPr>
    </w:p>
    <w:p>
      <w:pPr>
        <w:spacing w:line="225" w:lineRule="exact"/>
      </w:pPr>
    </w:p>
    <w:tbl>
      <w:tblPr>
        <w:tblStyle w:val="10"/>
        <w:tblW w:w="150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5796"/>
        <w:gridCol w:w="1079"/>
        <w:gridCol w:w="4727"/>
        <w:gridCol w:w="1099"/>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725" w:type="dxa"/>
            <w:vAlign w:val="top"/>
          </w:tcPr>
          <w:p>
            <w:pPr>
              <w:pStyle w:val="11"/>
              <w:spacing w:before="265" w:line="184" w:lineRule="auto"/>
              <w:ind w:left="234"/>
            </w:pPr>
            <w:r>
              <w:rPr>
                <w:spacing w:val="-7"/>
              </w:rPr>
              <w:t>10</w:t>
            </w:r>
          </w:p>
        </w:tc>
        <w:tc>
          <w:tcPr>
            <w:tcW w:w="5796" w:type="dxa"/>
            <w:vAlign w:val="top"/>
          </w:tcPr>
          <w:p>
            <w:pPr>
              <w:pStyle w:val="11"/>
              <w:spacing w:before="202" w:line="218" w:lineRule="auto"/>
              <w:ind w:left="850"/>
            </w:pPr>
            <w:r>
              <w:rPr>
                <w:spacing w:val="1"/>
              </w:rPr>
              <w:t>泉州永信房地产评估项目咨询有限公司</w:t>
            </w:r>
          </w:p>
        </w:tc>
        <w:tc>
          <w:tcPr>
            <w:tcW w:w="1079" w:type="dxa"/>
            <w:vAlign w:val="top"/>
          </w:tcPr>
          <w:p>
            <w:pPr>
              <w:pStyle w:val="11"/>
              <w:spacing w:before="203" w:line="219" w:lineRule="auto"/>
              <w:ind w:left="294"/>
            </w:pPr>
            <w:r>
              <w:rPr>
                <w:spacing w:val="7"/>
              </w:rPr>
              <w:t>贰级</w:t>
            </w:r>
          </w:p>
        </w:tc>
        <w:tc>
          <w:tcPr>
            <w:tcW w:w="4727" w:type="dxa"/>
            <w:vAlign w:val="top"/>
          </w:tcPr>
          <w:p>
            <w:pPr>
              <w:pStyle w:val="11"/>
              <w:spacing w:before="203" w:line="219" w:lineRule="auto"/>
              <w:ind w:left="255"/>
            </w:pPr>
            <w:r>
              <w:t>泉州市惠安县螺城乐园街自来水公司3楼</w:t>
            </w:r>
          </w:p>
        </w:tc>
        <w:tc>
          <w:tcPr>
            <w:tcW w:w="1099" w:type="dxa"/>
            <w:vAlign w:val="top"/>
          </w:tcPr>
          <w:p>
            <w:pPr>
              <w:pStyle w:val="11"/>
              <w:spacing w:before="203" w:line="219" w:lineRule="auto"/>
              <w:ind w:left="188"/>
            </w:pPr>
            <w:r>
              <w:rPr>
                <w:spacing w:val="3"/>
              </w:rPr>
              <w:t>陈细辉</w:t>
            </w:r>
          </w:p>
        </w:tc>
        <w:tc>
          <w:tcPr>
            <w:tcW w:w="1644" w:type="dxa"/>
            <w:vAlign w:val="top"/>
          </w:tcPr>
          <w:p>
            <w:pPr>
              <w:pStyle w:val="11"/>
              <w:spacing w:before="265" w:line="184" w:lineRule="auto"/>
              <w:ind w:left="159"/>
            </w:pPr>
            <w:r>
              <w:rPr>
                <w:spacing w:val="-3"/>
              </w:rPr>
              <w:t>13906097662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25" w:type="dxa"/>
            <w:vAlign w:val="top"/>
          </w:tcPr>
          <w:p>
            <w:pPr>
              <w:pStyle w:val="11"/>
              <w:spacing w:before="271" w:line="184" w:lineRule="auto"/>
              <w:ind w:left="234"/>
            </w:pPr>
            <w:r>
              <w:rPr>
                <w:spacing w:val="-7"/>
              </w:rPr>
              <w:t>11</w:t>
            </w:r>
          </w:p>
        </w:tc>
        <w:tc>
          <w:tcPr>
            <w:tcW w:w="5796" w:type="dxa"/>
            <w:vAlign w:val="top"/>
          </w:tcPr>
          <w:p>
            <w:pPr>
              <w:pStyle w:val="11"/>
              <w:spacing w:before="208" w:line="218" w:lineRule="auto"/>
              <w:ind w:left="850"/>
            </w:pPr>
            <w:r>
              <w:rPr>
                <w:spacing w:val="1"/>
              </w:rPr>
              <w:t>泉州华天资产评估房地产估价有限公司</w:t>
            </w:r>
          </w:p>
        </w:tc>
        <w:tc>
          <w:tcPr>
            <w:tcW w:w="1079" w:type="dxa"/>
            <w:vAlign w:val="top"/>
          </w:tcPr>
          <w:p>
            <w:pPr>
              <w:pStyle w:val="11"/>
              <w:spacing w:before="209" w:line="219" w:lineRule="auto"/>
              <w:ind w:left="294"/>
            </w:pPr>
            <w:r>
              <w:rPr>
                <w:spacing w:val="7"/>
              </w:rPr>
              <w:t>贰级</w:t>
            </w:r>
          </w:p>
        </w:tc>
        <w:tc>
          <w:tcPr>
            <w:tcW w:w="4727" w:type="dxa"/>
            <w:vAlign w:val="top"/>
          </w:tcPr>
          <w:p>
            <w:pPr>
              <w:pStyle w:val="11"/>
              <w:spacing w:before="209" w:line="219" w:lineRule="auto"/>
              <w:ind w:left="495"/>
            </w:pPr>
            <w:r>
              <w:t>泉州市宝洲路浦西万达中心A座3206</w:t>
            </w:r>
          </w:p>
        </w:tc>
        <w:tc>
          <w:tcPr>
            <w:tcW w:w="1099" w:type="dxa"/>
            <w:vAlign w:val="top"/>
          </w:tcPr>
          <w:p>
            <w:pPr>
              <w:pStyle w:val="11"/>
              <w:spacing w:before="212" w:line="221" w:lineRule="auto"/>
              <w:ind w:left="188"/>
            </w:pPr>
            <w:r>
              <w:rPr>
                <w:spacing w:val="10"/>
              </w:rPr>
              <w:t>李世昌</w:t>
            </w:r>
          </w:p>
        </w:tc>
        <w:tc>
          <w:tcPr>
            <w:tcW w:w="1644" w:type="dxa"/>
            <w:vAlign w:val="top"/>
          </w:tcPr>
          <w:p>
            <w:pPr>
              <w:pStyle w:val="11"/>
              <w:spacing w:before="271" w:line="184" w:lineRule="auto"/>
              <w:ind w:left="159"/>
            </w:pPr>
            <w:r>
              <w:rPr>
                <w:spacing w:val="-3"/>
              </w:rPr>
              <w:t>13959849013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725" w:type="dxa"/>
            <w:vAlign w:val="top"/>
          </w:tcPr>
          <w:p>
            <w:pPr>
              <w:pStyle w:val="11"/>
              <w:spacing w:before="262" w:line="184" w:lineRule="auto"/>
              <w:ind w:left="234"/>
            </w:pPr>
            <w:r>
              <w:rPr>
                <w:spacing w:val="-7"/>
              </w:rPr>
              <w:t>12</w:t>
            </w:r>
          </w:p>
        </w:tc>
        <w:tc>
          <w:tcPr>
            <w:tcW w:w="5796" w:type="dxa"/>
            <w:vAlign w:val="top"/>
          </w:tcPr>
          <w:p>
            <w:pPr>
              <w:pStyle w:val="11"/>
              <w:spacing w:before="199" w:line="218" w:lineRule="auto"/>
              <w:ind w:left="850"/>
            </w:pPr>
            <w:r>
              <w:rPr>
                <w:spacing w:val="1"/>
              </w:rPr>
              <w:t>泉州众达资产评估房地产估价有限公司</w:t>
            </w:r>
          </w:p>
        </w:tc>
        <w:tc>
          <w:tcPr>
            <w:tcW w:w="1079" w:type="dxa"/>
            <w:vAlign w:val="top"/>
          </w:tcPr>
          <w:p>
            <w:pPr>
              <w:pStyle w:val="11"/>
              <w:spacing w:before="205" w:line="221" w:lineRule="auto"/>
              <w:ind w:left="294"/>
            </w:pPr>
            <w:r>
              <w:rPr>
                <w:spacing w:val="7"/>
              </w:rPr>
              <w:t>叁级</w:t>
            </w:r>
          </w:p>
        </w:tc>
        <w:tc>
          <w:tcPr>
            <w:tcW w:w="4727" w:type="dxa"/>
            <w:vAlign w:val="top"/>
          </w:tcPr>
          <w:p>
            <w:pPr>
              <w:pStyle w:val="11"/>
              <w:spacing w:before="40" w:line="223" w:lineRule="auto"/>
              <w:ind w:left="1274" w:right="272" w:hanging="1019"/>
            </w:pPr>
            <w:r>
              <w:rPr>
                <w:spacing w:val="-1"/>
              </w:rPr>
              <w:t>晋江市青阳街道象山社区洪山路267号奇</w:t>
            </w:r>
            <w:r>
              <w:rPr>
                <w:spacing w:val="1"/>
              </w:rPr>
              <w:t>峰电子商务园B栋402</w:t>
            </w:r>
          </w:p>
        </w:tc>
        <w:tc>
          <w:tcPr>
            <w:tcW w:w="1099" w:type="dxa"/>
            <w:vAlign w:val="top"/>
          </w:tcPr>
          <w:p>
            <w:pPr>
              <w:pStyle w:val="11"/>
              <w:spacing w:before="202" w:line="220" w:lineRule="auto"/>
              <w:ind w:left="188"/>
            </w:pPr>
            <w:r>
              <w:rPr>
                <w:spacing w:val="-3"/>
              </w:rPr>
              <w:t>彭长航</w:t>
            </w:r>
          </w:p>
        </w:tc>
        <w:tc>
          <w:tcPr>
            <w:tcW w:w="1644" w:type="dxa"/>
            <w:vAlign w:val="top"/>
          </w:tcPr>
          <w:p>
            <w:pPr>
              <w:pStyle w:val="11"/>
              <w:spacing w:before="262" w:line="184" w:lineRule="auto"/>
              <w:ind w:left="159"/>
            </w:pPr>
            <w:r>
              <w:rPr>
                <w:spacing w:val="-3"/>
              </w:rPr>
              <w:t>15980702118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25" w:type="dxa"/>
            <w:vAlign w:val="top"/>
          </w:tcPr>
          <w:p>
            <w:pPr>
              <w:pStyle w:val="11"/>
              <w:spacing w:before="262" w:line="184" w:lineRule="auto"/>
              <w:ind w:left="234"/>
            </w:pPr>
            <w:r>
              <w:rPr>
                <w:spacing w:val="-7"/>
              </w:rPr>
              <w:t>13</w:t>
            </w:r>
          </w:p>
        </w:tc>
        <w:tc>
          <w:tcPr>
            <w:tcW w:w="5796" w:type="dxa"/>
            <w:vAlign w:val="top"/>
          </w:tcPr>
          <w:p>
            <w:pPr>
              <w:pStyle w:val="11"/>
              <w:spacing w:before="199" w:line="218" w:lineRule="auto"/>
              <w:ind w:left="850"/>
            </w:pPr>
            <w:r>
              <w:rPr>
                <w:spacing w:val="1"/>
              </w:rPr>
              <w:t>泉州名城资产评估房地产估价有限公司</w:t>
            </w:r>
          </w:p>
        </w:tc>
        <w:tc>
          <w:tcPr>
            <w:tcW w:w="1079" w:type="dxa"/>
            <w:vAlign w:val="top"/>
          </w:tcPr>
          <w:p>
            <w:pPr>
              <w:pStyle w:val="11"/>
              <w:spacing w:before="200" w:line="219" w:lineRule="auto"/>
              <w:ind w:left="294"/>
            </w:pPr>
            <w:r>
              <w:rPr>
                <w:spacing w:val="7"/>
              </w:rPr>
              <w:t>贰级</w:t>
            </w:r>
          </w:p>
        </w:tc>
        <w:tc>
          <w:tcPr>
            <w:tcW w:w="4727" w:type="dxa"/>
            <w:vAlign w:val="top"/>
          </w:tcPr>
          <w:p>
            <w:pPr>
              <w:pStyle w:val="11"/>
              <w:spacing w:before="200" w:line="219" w:lineRule="auto"/>
              <w:ind w:left="495"/>
            </w:pPr>
            <w:r>
              <w:rPr>
                <w:spacing w:val="-1"/>
              </w:rPr>
              <w:t>泉州市丰泽区福华商业中心大厦25F</w:t>
            </w:r>
          </w:p>
        </w:tc>
        <w:tc>
          <w:tcPr>
            <w:tcW w:w="1099" w:type="dxa"/>
            <w:vAlign w:val="top"/>
          </w:tcPr>
          <w:p>
            <w:pPr>
              <w:pStyle w:val="11"/>
              <w:spacing w:before="202" w:line="220" w:lineRule="auto"/>
              <w:ind w:left="308"/>
            </w:pPr>
            <w:r>
              <w:rPr>
                <w:spacing w:val="5"/>
              </w:rPr>
              <w:t>李峡</w:t>
            </w:r>
          </w:p>
        </w:tc>
        <w:tc>
          <w:tcPr>
            <w:tcW w:w="1644" w:type="dxa"/>
            <w:vAlign w:val="top"/>
          </w:tcPr>
          <w:p>
            <w:pPr>
              <w:pStyle w:val="11"/>
              <w:spacing w:before="262" w:line="184" w:lineRule="auto"/>
              <w:ind w:left="159"/>
            </w:pPr>
            <w:r>
              <w:rPr>
                <w:spacing w:val="-3"/>
              </w:rPr>
              <w:t>13505997340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25" w:type="dxa"/>
            <w:vAlign w:val="top"/>
          </w:tcPr>
          <w:p>
            <w:pPr>
              <w:pStyle w:val="11"/>
              <w:spacing w:before="263" w:line="184" w:lineRule="auto"/>
              <w:ind w:left="234"/>
            </w:pPr>
            <w:r>
              <w:rPr>
                <w:spacing w:val="-7"/>
              </w:rPr>
              <w:t>14</w:t>
            </w:r>
          </w:p>
        </w:tc>
        <w:tc>
          <w:tcPr>
            <w:tcW w:w="5796" w:type="dxa"/>
            <w:vAlign w:val="top"/>
          </w:tcPr>
          <w:p>
            <w:pPr>
              <w:pStyle w:val="11"/>
              <w:spacing w:before="200" w:line="218" w:lineRule="auto"/>
              <w:ind w:left="369"/>
            </w:pPr>
            <w:r>
              <w:rPr>
                <w:spacing w:val="1"/>
              </w:rPr>
              <w:t>泉州明正资产评估房地产土地估价有限责任公司</w:t>
            </w:r>
          </w:p>
        </w:tc>
        <w:tc>
          <w:tcPr>
            <w:tcW w:w="1079" w:type="dxa"/>
            <w:vAlign w:val="top"/>
          </w:tcPr>
          <w:p>
            <w:pPr>
              <w:pStyle w:val="11"/>
              <w:spacing w:before="206" w:line="221" w:lineRule="auto"/>
              <w:ind w:left="294"/>
            </w:pPr>
            <w:r>
              <w:rPr>
                <w:spacing w:val="7"/>
              </w:rPr>
              <w:t>叁级</w:t>
            </w:r>
          </w:p>
        </w:tc>
        <w:tc>
          <w:tcPr>
            <w:tcW w:w="4727" w:type="dxa"/>
            <w:vAlign w:val="top"/>
          </w:tcPr>
          <w:p>
            <w:pPr>
              <w:pStyle w:val="11"/>
              <w:spacing w:before="72" w:line="214" w:lineRule="auto"/>
              <w:ind w:left="1754" w:right="193" w:hanging="1559"/>
            </w:pPr>
            <w:r>
              <w:t>安溪县凤城路民主路536号金龙现代广场D</w:t>
            </w:r>
            <w:r>
              <w:rPr>
                <w:spacing w:val="7"/>
              </w:rPr>
              <w:t xml:space="preserve"> </w:t>
            </w:r>
            <w:r>
              <w:rPr>
                <w:spacing w:val="1"/>
              </w:rPr>
              <w:t>幢9楼915室</w:t>
            </w:r>
          </w:p>
        </w:tc>
        <w:tc>
          <w:tcPr>
            <w:tcW w:w="1099" w:type="dxa"/>
            <w:vAlign w:val="top"/>
          </w:tcPr>
          <w:p>
            <w:pPr>
              <w:pStyle w:val="11"/>
              <w:spacing w:before="201" w:line="219" w:lineRule="auto"/>
              <w:ind w:left="188"/>
            </w:pPr>
            <w:r>
              <w:rPr>
                <w:spacing w:val="3"/>
              </w:rPr>
              <w:t>陈峥嵘</w:t>
            </w:r>
          </w:p>
        </w:tc>
        <w:tc>
          <w:tcPr>
            <w:tcW w:w="1644" w:type="dxa"/>
            <w:vAlign w:val="top"/>
          </w:tcPr>
          <w:p>
            <w:pPr>
              <w:pStyle w:val="11"/>
              <w:spacing w:before="263" w:line="184" w:lineRule="auto"/>
              <w:ind w:left="159"/>
            </w:pPr>
            <w:r>
              <w:rPr>
                <w:spacing w:val="-3"/>
              </w:rPr>
              <w:t>13808532039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725" w:type="dxa"/>
            <w:vAlign w:val="top"/>
          </w:tcPr>
          <w:p>
            <w:pPr>
              <w:pStyle w:val="11"/>
              <w:spacing w:before="264" w:line="184" w:lineRule="auto"/>
              <w:ind w:left="234"/>
            </w:pPr>
            <w:r>
              <w:rPr>
                <w:spacing w:val="-7"/>
              </w:rPr>
              <w:t>15</w:t>
            </w:r>
          </w:p>
        </w:tc>
        <w:tc>
          <w:tcPr>
            <w:tcW w:w="5796" w:type="dxa"/>
            <w:vAlign w:val="top"/>
          </w:tcPr>
          <w:p>
            <w:pPr>
              <w:pStyle w:val="11"/>
              <w:spacing w:before="201" w:line="218" w:lineRule="auto"/>
              <w:ind w:left="369"/>
            </w:pPr>
            <w:r>
              <w:rPr>
                <w:spacing w:val="1"/>
              </w:rPr>
              <w:t>泉州和益资产评估房地产土地估价有限责任公司</w:t>
            </w:r>
          </w:p>
        </w:tc>
        <w:tc>
          <w:tcPr>
            <w:tcW w:w="1079" w:type="dxa"/>
            <w:vAlign w:val="top"/>
          </w:tcPr>
          <w:p>
            <w:pPr>
              <w:pStyle w:val="11"/>
              <w:spacing w:before="202" w:line="219" w:lineRule="auto"/>
              <w:ind w:left="294"/>
            </w:pPr>
            <w:r>
              <w:rPr>
                <w:spacing w:val="7"/>
              </w:rPr>
              <w:t>贰级</w:t>
            </w:r>
          </w:p>
        </w:tc>
        <w:tc>
          <w:tcPr>
            <w:tcW w:w="4727" w:type="dxa"/>
            <w:vAlign w:val="top"/>
          </w:tcPr>
          <w:p>
            <w:pPr>
              <w:pStyle w:val="11"/>
              <w:spacing w:before="202" w:line="219" w:lineRule="auto"/>
              <w:ind w:left="195"/>
            </w:pPr>
            <w:r>
              <w:t>泉州市丰泽区田安路中段恒丰商厦8楼808</w:t>
            </w:r>
          </w:p>
        </w:tc>
        <w:tc>
          <w:tcPr>
            <w:tcW w:w="1099" w:type="dxa"/>
            <w:vAlign w:val="top"/>
          </w:tcPr>
          <w:p>
            <w:pPr>
              <w:pStyle w:val="11"/>
              <w:spacing w:before="205" w:line="221" w:lineRule="auto"/>
              <w:ind w:left="188"/>
            </w:pPr>
            <w:r>
              <w:rPr>
                <w:spacing w:val="10"/>
              </w:rPr>
              <w:t>张智勇</w:t>
            </w:r>
          </w:p>
        </w:tc>
        <w:tc>
          <w:tcPr>
            <w:tcW w:w="1644" w:type="dxa"/>
            <w:vAlign w:val="top"/>
          </w:tcPr>
          <w:p>
            <w:pPr>
              <w:pStyle w:val="11"/>
              <w:spacing w:before="264" w:line="184" w:lineRule="auto"/>
              <w:ind w:left="159"/>
            </w:pPr>
            <w:r>
              <w:rPr>
                <w:spacing w:val="-3"/>
              </w:rPr>
              <w:t>18100527777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25" w:type="dxa"/>
            <w:vAlign w:val="top"/>
          </w:tcPr>
          <w:p>
            <w:pPr>
              <w:pStyle w:val="11"/>
              <w:spacing w:before="264" w:line="184" w:lineRule="auto"/>
              <w:ind w:left="234"/>
            </w:pPr>
            <w:r>
              <w:rPr>
                <w:spacing w:val="-7"/>
              </w:rPr>
              <w:t>16</w:t>
            </w:r>
          </w:p>
        </w:tc>
        <w:tc>
          <w:tcPr>
            <w:tcW w:w="5796" w:type="dxa"/>
            <w:vAlign w:val="top"/>
          </w:tcPr>
          <w:p>
            <w:pPr>
              <w:pStyle w:val="11"/>
              <w:spacing w:before="201" w:line="218" w:lineRule="auto"/>
              <w:ind w:left="369"/>
            </w:pPr>
            <w:r>
              <w:rPr>
                <w:spacing w:val="1"/>
              </w:rPr>
              <w:t>泉州闽南资产评估房地产土地估价有限责任公司</w:t>
            </w:r>
          </w:p>
        </w:tc>
        <w:tc>
          <w:tcPr>
            <w:tcW w:w="1079" w:type="dxa"/>
            <w:vAlign w:val="top"/>
          </w:tcPr>
          <w:p>
            <w:pPr>
              <w:pStyle w:val="11"/>
              <w:spacing w:before="202" w:line="219" w:lineRule="auto"/>
              <w:ind w:left="294"/>
            </w:pPr>
            <w:r>
              <w:rPr>
                <w:spacing w:val="7"/>
              </w:rPr>
              <w:t>贰级</w:t>
            </w:r>
          </w:p>
        </w:tc>
        <w:tc>
          <w:tcPr>
            <w:tcW w:w="4727" w:type="dxa"/>
            <w:vAlign w:val="top"/>
          </w:tcPr>
          <w:p>
            <w:pPr>
              <w:pStyle w:val="11"/>
              <w:spacing w:before="202" w:line="219" w:lineRule="auto"/>
              <w:ind w:left="615"/>
            </w:pPr>
            <w:r>
              <w:t>泉州市丰泽区田安路金帝大厦6楼</w:t>
            </w:r>
          </w:p>
        </w:tc>
        <w:tc>
          <w:tcPr>
            <w:tcW w:w="1099" w:type="dxa"/>
            <w:vAlign w:val="top"/>
          </w:tcPr>
          <w:p>
            <w:pPr>
              <w:pStyle w:val="11"/>
              <w:spacing w:before="202" w:line="219" w:lineRule="auto"/>
              <w:ind w:left="188"/>
            </w:pPr>
            <w:r>
              <w:rPr>
                <w:spacing w:val="3"/>
              </w:rPr>
              <w:t>陈少华</w:t>
            </w:r>
          </w:p>
        </w:tc>
        <w:tc>
          <w:tcPr>
            <w:tcW w:w="1644" w:type="dxa"/>
            <w:vAlign w:val="top"/>
          </w:tcPr>
          <w:p>
            <w:pPr>
              <w:pStyle w:val="11"/>
              <w:spacing w:before="264" w:line="184" w:lineRule="auto"/>
              <w:ind w:left="159"/>
            </w:pPr>
            <w:r>
              <w:rPr>
                <w:spacing w:val="-3"/>
              </w:rPr>
              <w:t>13805992898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25" w:type="dxa"/>
            <w:vAlign w:val="top"/>
          </w:tcPr>
          <w:p>
            <w:pPr>
              <w:pStyle w:val="11"/>
              <w:spacing w:before="265" w:line="184" w:lineRule="auto"/>
              <w:ind w:left="234"/>
            </w:pPr>
            <w:r>
              <w:rPr>
                <w:spacing w:val="-7"/>
              </w:rPr>
              <w:t>17</w:t>
            </w:r>
          </w:p>
        </w:tc>
        <w:tc>
          <w:tcPr>
            <w:tcW w:w="5796" w:type="dxa"/>
            <w:vAlign w:val="top"/>
          </w:tcPr>
          <w:p>
            <w:pPr>
              <w:pStyle w:val="11"/>
              <w:spacing w:before="202" w:line="218" w:lineRule="auto"/>
              <w:ind w:left="730"/>
            </w:pPr>
            <w:r>
              <w:rPr>
                <w:spacing w:val="1"/>
              </w:rPr>
              <w:t>福建大智慧资产评估房地产估价有限公司</w:t>
            </w:r>
          </w:p>
        </w:tc>
        <w:tc>
          <w:tcPr>
            <w:tcW w:w="1079" w:type="dxa"/>
            <w:vAlign w:val="top"/>
          </w:tcPr>
          <w:p>
            <w:pPr>
              <w:pStyle w:val="11"/>
              <w:spacing w:before="203" w:line="219" w:lineRule="auto"/>
              <w:ind w:left="294"/>
            </w:pPr>
            <w:r>
              <w:rPr>
                <w:spacing w:val="7"/>
              </w:rPr>
              <w:t>贰级</w:t>
            </w:r>
          </w:p>
        </w:tc>
        <w:tc>
          <w:tcPr>
            <w:tcW w:w="4727" w:type="dxa"/>
            <w:vAlign w:val="top"/>
          </w:tcPr>
          <w:p>
            <w:pPr>
              <w:pStyle w:val="11"/>
              <w:spacing w:before="203" w:line="219" w:lineRule="auto"/>
              <w:ind w:left="255"/>
            </w:pPr>
            <w:r>
              <w:t>泉州市丰泽区泉秀路毅达大厦1A栋202室</w:t>
            </w:r>
          </w:p>
        </w:tc>
        <w:tc>
          <w:tcPr>
            <w:tcW w:w="1099" w:type="dxa"/>
            <w:vAlign w:val="top"/>
          </w:tcPr>
          <w:p>
            <w:pPr>
              <w:pStyle w:val="11"/>
              <w:spacing w:before="205" w:line="219" w:lineRule="auto"/>
              <w:ind w:left="188"/>
            </w:pPr>
            <w:r>
              <w:rPr>
                <w:spacing w:val="8"/>
              </w:rPr>
              <w:t>苏坤明</w:t>
            </w:r>
          </w:p>
        </w:tc>
        <w:tc>
          <w:tcPr>
            <w:tcW w:w="1644" w:type="dxa"/>
            <w:vAlign w:val="top"/>
          </w:tcPr>
          <w:p>
            <w:pPr>
              <w:pStyle w:val="11"/>
              <w:spacing w:before="265" w:line="184" w:lineRule="auto"/>
              <w:ind w:left="159"/>
            </w:pPr>
            <w:r>
              <w:rPr>
                <w:spacing w:val="-3"/>
              </w:rPr>
              <w:t>18050808677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25" w:type="dxa"/>
            <w:vAlign w:val="top"/>
          </w:tcPr>
          <w:p>
            <w:pPr>
              <w:pStyle w:val="11"/>
              <w:spacing w:before="276" w:line="184" w:lineRule="auto"/>
              <w:ind w:left="234"/>
            </w:pPr>
            <w:r>
              <w:rPr>
                <w:spacing w:val="-7"/>
              </w:rPr>
              <w:t>18</w:t>
            </w:r>
          </w:p>
        </w:tc>
        <w:tc>
          <w:tcPr>
            <w:tcW w:w="5796" w:type="dxa"/>
            <w:vAlign w:val="top"/>
          </w:tcPr>
          <w:p>
            <w:pPr>
              <w:pStyle w:val="11"/>
              <w:spacing w:before="213" w:line="218" w:lineRule="auto"/>
              <w:ind w:left="850"/>
            </w:pPr>
            <w:r>
              <w:rPr>
                <w:spacing w:val="1"/>
              </w:rPr>
              <w:t>福建中正资产评估房地产估价有限公司</w:t>
            </w:r>
          </w:p>
        </w:tc>
        <w:tc>
          <w:tcPr>
            <w:tcW w:w="1079" w:type="dxa"/>
            <w:vAlign w:val="top"/>
          </w:tcPr>
          <w:p>
            <w:pPr>
              <w:pStyle w:val="11"/>
              <w:spacing w:before="219" w:line="221" w:lineRule="auto"/>
              <w:ind w:left="294"/>
            </w:pPr>
            <w:r>
              <w:rPr>
                <w:spacing w:val="7"/>
              </w:rPr>
              <w:t>壹级</w:t>
            </w:r>
          </w:p>
        </w:tc>
        <w:tc>
          <w:tcPr>
            <w:tcW w:w="4727" w:type="dxa"/>
            <w:vAlign w:val="top"/>
          </w:tcPr>
          <w:p>
            <w:pPr>
              <w:pStyle w:val="11"/>
              <w:spacing w:before="64" w:line="221" w:lineRule="auto"/>
              <w:ind w:left="1994" w:right="370" w:hanging="1620"/>
            </w:pPr>
            <w:r>
              <w:t>泉州市丰泽区泉秀路虹景商业城2号楼</w:t>
            </w:r>
            <w:r>
              <w:rPr>
                <w:spacing w:val="10"/>
              </w:rPr>
              <w:t xml:space="preserve"> </w:t>
            </w:r>
            <w:r>
              <w:rPr>
                <w:spacing w:val="2"/>
              </w:rPr>
              <w:t>1201号</w:t>
            </w:r>
          </w:p>
        </w:tc>
        <w:tc>
          <w:tcPr>
            <w:tcW w:w="1099" w:type="dxa"/>
            <w:vAlign w:val="top"/>
          </w:tcPr>
          <w:p>
            <w:pPr>
              <w:pStyle w:val="11"/>
              <w:spacing w:before="216" w:line="219" w:lineRule="auto"/>
              <w:ind w:left="188"/>
            </w:pPr>
            <w:r>
              <w:rPr>
                <w:spacing w:val="8"/>
              </w:rPr>
              <w:t>郑建国</w:t>
            </w:r>
          </w:p>
        </w:tc>
        <w:tc>
          <w:tcPr>
            <w:tcW w:w="1644" w:type="dxa"/>
            <w:vAlign w:val="top"/>
          </w:tcPr>
          <w:p>
            <w:pPr>
              <w:pStyle w:val="11"/>
              <w:spacing w:before="276" w:line="184" w:lineRule="auto"/>
              <w:ind w:left="159"/>
            </w:pPr>
            <w:r>
              <w:rPr>
                <w:spacing w:val="-3"/>
              </w:rPr>
              <w:t>13960339581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25" w:type="dxa"/>
            <w:vAlign w:val="top"/>
          </w:tcPr>
          <w:p>
            <w:pPr>
              <w:pStyle w:val="11"/>
              <w:spacing w:before="277" w:line="184" w:lineRule="auto"/>
              <w:ind w:left="234"/>
            </w:pPr>
            <w:r>
              <w:rPr>
                <w:spacing w:val="-7"/>
              </w:rPr>
              <w:t>19</w:t>
            </w:r>
          </w:p>
        </w:tc>
        <w:tc>
          <w:tcPr>
            <w:tcW w:w="5796" w:type="dxa"/>
            <w:vAlign w:val="top"/>
          </w:tcPr>
          <w:p>
            <w:pPr>
              <w:pStyle w:val="11"/>
              <w:spacing w:before="214" w:line="218" w:lineRule="auto"/>
              <w:ind w:left="850"/>
            </w:pPr>
            <w:r>
              <w:rPr>
                <w:spacing w:val="1"/>
              </w:rPr>
              <w:t>福建仁达资产评估房地产估价有限公司</w:t>
            </w:r>
          </w:p>
        </w:tc>
        <w:tc>
          <w:tcPr>
            <w:tcW w:w="1079" w:type="dxa"/>
            <w:vAlign w:val="top"/>
          </w:tcPr>
          <w:p>
            <w:pPr>
              <w:pStyle w:val="11"/>
              <w:spacing w:before="220" w:line="221" w:lineRule="auto"/>
              <w:ind w:left="294"/>
            </w:pPr>
            <w:r>
              <w:rPr>
                <w:spacing w:val="7"/>
              </w:rPr>
              <w:t>壹级</w:t>
            </w:r>
          </w:p>
        </w:tc>
        <w:tc>
          <w:tcPr>
            <w:tcW w:w="4727" w:type="dxa"/>
            <w:vAlign w:val="top"/>
          </w:tcPr>
          <w:p>
            <w:pPr>
              <w:pStyle w:val="11"/>
              <w:spacing w:before="55" w:line="412" w:lineRule="exact"/>
              <w:ind w:left="315"/>
            </w:pPr>
            <w:r>
              <w:rPr>
                <w:position w:val="12"/>
              </w:rPr>
              <w:t>泉州市丰泽区东海街道云谷社区东南苑</w:t>
            </w:r>
          </w:p>
          <w:p>
            <w:pPr>
              <w:pStyle w:val="11"/>
              <w:spacing w:line="171" w:lineRule="exact"/>
              <w:ind w:left="2174"/>
            </w:pPr>
            <w:r>
              <w:rPr>
                <w:spacing w:val="-7"/>
                <w:position w:val="-3"/>
              </w:rPr>
              <w:t>101</w:t>
            </w:r>
          </w:p>
        </w:tc>
        <w:tc>
          <w:tcPr>
            <w:tcW w:w="1099" w:type="dxa"/>
            <w:vAlign w:val="top"/>
          </w:tcPr>
          <w:p>
            <w:pPr>
              <w:pStyle w:val="11"/>
              <w:spacing w:before="215" w:line="219" w:lineRule="auto"/>
              <w:ind w:left="188"/>
            </w:pPr>
            <w:r>
              <w:rPr>
                <w:spacing w:val="3"/>
              </w:rPr>
              <w:t>陈国雄</w:t>
            </w:r>
          </w:p>
        </w:tc>
        <w:tc>
          <w:tcPr>
            <w:tcW w:w="1644" w:type="dxa"/>
            <w:vAlign w:val="top"/>
          </w:tcPr>
          <w:p>
            <w:pPr>
              <w:pStyle w:val="11"/>
              <w:spacing w:before="277" w:line="184" w:lineRule="auto"/>
              <w:ind w:left="159"/>
            </w:pPr>
            <w:r>
              <w:rPr>
                <w:spacing w:val="-3"/>
              </w:rPr>
              <w:t>17750577777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725" w:type="dxa"/>
            <w:vAlign w:val="top"/>
          </w:tcPr>
          <w:p>
            <w:pPr>
              <w:pStyle w:val="11"/>
              <w:spacing w:before="269" w:line="183" w:lineRule="auto"/>
              <w:ind w:left="234"/>
            </w:pPr>
            <w:r>
              <w:rPr>
                <w:spacing w:val="-4"/>
              </w:rPr>
              <w:t>20</w:t>
            </w:r>
          </w:p>
        </w:tc>
        <w:tc>
          <w:tcPr>
            <w:tcW w:w="5796" w:type="dxa"/>
            <w:vAlign w:val="top"/>
          </w:tcPr>
          <w:p>
            <w:pPr>
              <w:pStyle w:val="11"/>
              <w:spacing w:before="205" w:line="218" w:lineRule="auto"/>
              <w:ind w:left="850"/>
            </w:pPr>
            <w:r>
              <w:rPr>
                <w:spacing w:val="1"/>
              </w:rPr>
              <w:t>福建宁朗资产评估房地产估价有限公司</w:t>
            </w:r>
          </w:p>
        </w:tc>
        <w:tc>
          <w:tcPr>
            <w:tcW w:w="1079" w:type="dxa"/>
            <w:vAlign w:val="top"/>
          </w:tcPr>
          <w:p>
            <w:pPr>
              <w:pStyle w:val="11"/>
              <w:spacing w:before="211" w:line="221" w:lineRule="auto"/>
              <w:ind w:left="294"/>
            </w:pPr>
            <w:r>
              <w:rPr>
                <w:spacing w:val="7"/>
              </w:rPr>
              <w:t>壹级</w:t>
            </w:r>
          </w:p>
        </w:tc>
        <w:tc>
          <w:tcPr>
            <w:tcW w:w="4727" w:type="dxa"/>
            <w:vAlign w:val="top"/>
          </w:tcPr>
          <w:p>
            <w:pPr>
              <w:pStyle w:val="11"/>
              <w:spacing w:before="55" w:line="217" w:lineRule="auto"/>
              <w:ind w:left="435" w:right="250" w:hanging="180"/>
            </w:pPr>
            <w:r>
              <w:t>泉州市丰泽区324国道与城东交汇处华大</w:t>
            </w:r>
            <w:r>
              <w:rPr>
                <w:spacing w:val="10"/>
              </w:rPr>
              <w:t xml:space="preserve"> </w:t>
            </w:r>
            <w:r>
              <w:t>泰禾广场SOHO-2座2106、2107、2108</w:t>
            </w:r>
          </w:p>
        </w:tc>
        <w:tc>
          <w:tcPr>
            <w:tcW w:w="1099" w:type="dxa"/>
            <w:vAlign w:val="top"/>
          </w:tcPr>
          <w:p>
            <w:pPr>
              <w:pStyle w:val="11"/>
              <w:spacing w:before="208" w:line="219" w:lineRule="auto"/>
              <w:ind w:left="188"/>
            </w:pPr>
            <w:r>
              <w:rPr>
                <w:spacing w:val="3"/>
              </w:rPr>
              <w:t>杨志杰</w:t>
            </w:r>
          </w:p>
        </w:tc>
        <w:tc>
          <w:tcPr>
            <w:tcW w:w="1644" w:type="dxa"/>
            <w:vAlign w:val="top"/>
          </w:tcPr>
          <w:p>
            <w:pPr>
              <w:pStyle w:val="11"/>
              <w:spacing w:before="268" w:line="184" w:lineRule="auto"/>
              <w:ind w:left="159"/>
            </w:pPr>
            <w:r>
              <w:rPr>
                <w:spacing w:val="-3"/>
              </w:rPr>
              <w:t>13295001575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25" w:type="dxa"/>
            <w:vAlign w:val="top"/>
          </w:tcPr>
          <w:p>
            <w:pPr>
              <w:pStyle w:val="11"/>
              <w:spacing w:before="268" w:line="184" w:lineRule="auto"/>
              <w:ind w:left="234"/>
            </w:pPr>
            <w:r>
              <w:rPr>
                <w:spacing w:val="-4"/>
              </w:rPr>
              <w:t>21</w:t>
            </w:r>
          </w:p>
        </w:tc>
        <w:tc>
          <w:tcPr>
            <w:tcW w:w="5796" w:type="dxa"/>
            <w:vAlign w:val="top"/>
          </w:tcPr>
          <w:p>
            <w:pPr>
              <w:pStyle w:val="11"/>
              <w:spacing w:before="205" w:line="218" w:lineRule="auto"/>
              <w:ind w:left="1330"/>
            </w:pPr>
            <w:r>
              <w:rPr>
                <w:spacing w:val="2"/>
              </w:rPr>
              <w:t>福建明达房地产评估有限公司</w:t>
            </w:r>
          </w:p>
        </w:tc>
        <w:tc>
          <w:tcPr>
            <w:tcW w:w="1079" w:type="dxa"/>
            <w:vAlign w:val="top"/>
          </w:tcPr>
          <w:p>
            <w:pPr>
              <w:pStyle w:val="11"/>
              <w:spacing w:before="206" w:line="219" w:lineRule="auto"/>
              <w:ind w:left="294"/>
            </w:pPr>
            <w:r>
              <w:rPr>
                <w:spacing w:val="7"/>
              </w:rPr>
              <w:t>贰级</w:t>
            </w:r>
          </w:p>
        </w:tc>
        <w:tc>
          <w:tcPr>
            <w:tcW w:w="4727" w:type="dxa"/>
            <w:vAlign w:val="top"/>
          </w:tcPr>
          <w:p>
            <w:pPr>
              <w:pStyle w:val="11"/>
              <w:spacing w:before="67" w:line="216" w:lineRule="auto"/>
              <w:ind w:left="2235" w:right="247" w:hanging="1980"/>
            </w:pPr>
            <w:r>
              <w:t>晋江市世纪大道520号宝龙写字楼5楼513</w:t>
            </w:r>
            <w:r>
              <w:rPr>
                <w:spacing w:val="13"/>
              </w:rPr>
              <w:t xml:space="preserve"> </w:t>
            </w:r>
            <w:r>
              <w:t>室</w:t>
            </w:r>
          </w:p>
        </w:tc>
        <w:tc>
          <w:tcPr>
            <w:tcW w:w="1099" w:type="dxa"/>
            <w:vAlign w:val="top"/>
          </w:tcPr>
          <w:p>
            <w:pPr>
              <w:pStyle w:val="11"/>
              <w:spacing w:before="208" w:line="220" w:lineRule="auto"/>
              <w:ind w:left="188"/>
            </w:pPr>
            <w:r>
              <w:rPr>
                <w:spacing w:val="4"/>
              </w:rPr>
              <w:t>施清鑫</w:t>
            </w:r>
          </w:p>
        </w:tc>
        <w:tc>
          <w:tcPr>
            <w:tcW w:w="1644" w:type="dxa"/>
            <w:vAlign w:val="top"/>
          </w:tcPr>
          <w:p>
            <w:pPr>
              <w:pStyle w:val="11"/>
              <w:spacing w:before="268" w:line="184" w:lineRule="auto"/>
              <w:ind w:left="159"/>
            </w:pPr>
            <w:r>
              <w:rPr>
                <w:spacing w:val="-3"/>
              </w:rPr>
              <w:t>15060602931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25" w:type="dxa"/>
            <w:vAlign w:val="top"/>
          </w:tcPr>
          <w:p>
            <w:pPr>
              <w:pStyle w:val="11"/>
              <w:spacing w:before="270" w:line="183" w:lineRule="auto"/>
              <w:ind w:left="234"/>
            </w:pPr>
            <w:r>
              <w:rPr>
                <w:spacing w:val="-4"/>
              </w:rPr>
              <w:t>22</w:t>
            </w:r>
          </w:p>
        </w:tc>
        <w:tc>
          <w:tcPr>
            <w:tcW w:w="5796" w:type="dxa"/>
            <w:vAlign w:val="top"/>
          </w:tcPr>
          <w:p>
            <w:pPr>
              <w:pStyle w:val="11"/>
              <w:spacing w:before="206" w:line="218" w:lineRule="auto"/>
              <w:ind w:left="850"/>
            </w:pPr>
            <w:r>
              <w:rPr>
                <w:spacing w:val="1"/>
              </w:rPr>
              <w:t>福建恒正资产评估房地产估价有限公司</w:t>
            </w:r>
          </w:p>
        </w:tc>
        <w:tc>
          <w:tcPr>
            <w:tcW w:w="1079" w:type="dxa"/>
            <w:vAlign w:val="top"/>
          </w:tcPr>
          <w:p>
            <w:pPr>
              <w:pStyle w:val="11"/>
              <w:spacing w:before="207" w:line="219" w:lineRule="auto"/>
              <w:ind w:left="294"/>
            </w:pPr>
            <w:r>
              <w:rPr>
                <w:spacing w:val="7"/>
              </w:rPr>
              <w:t>贰级</w:t>
            </w:r>
          </w:p>
        </w:tc>
        <w:tc>
          <w:tcPr>
            <w:tcW w:w="4727" w:type="dxa"/>
            <w:vAlign w:val="top"/>
          </w:tcPr>
          <w:p>
            <w:pPr>
              <w:pStyle w:val="11"/>
              <w:spacing w:before="78" w:line="208" w:lineRule="auto"/>
              <w:ind w:left="1934" w:right="177" w:hanging="1739"/>
            </w:pPr>
            <w:r>
              <w:rPr>
                <w:spacing w:val="1"/>
              </w:rPr>
              <w:t>晋江市青阳街道崇德路267号金融区二期1</w:t>
            </w:r>
            <w:r>
              <w:rPr>
                <w:spacing w:val="3"/>
              </w:rPr>
              <w:t xml:space="preserve"> </w:t>
            </w:r>
            <w:r>
              <w:rPr>
                <w:spacing w:val="4"/>
              </w:rPr>
              <w:t>栋A1601</w:t>
            </w:r>
          </w:p>
        </w:tc>
        <w:tc>
          <w:tcPr>
            <w:tcW w:w="1099" w:type="dxa"/>
            <w:vAlign w:val="top"/>
          </w:tcPr>
          <w:p>
            <w:pPr>
              <w:pStyle w:val="11"/>
              <w:spacing w:before="210" w:line="221" w:lineRule="auto"/>
              <w:ind w:left="308"/>
            </w:pPr>
            <w:r>
              <w:rPr>
                <w:spacing w:val="-3"/>
              </w:rPr>
              <w:t>谢金</w:t>
            </w:r>
          </w:p>
        </w:tc>
        <w:tc>
          <w:tcPr>
            <w:tcW w:w="1644" w:type="dxa"/>
            <w:vAlign w:val="top"/>
          </w:tcPr>
          <w:p>
            <w:pPr>
              <w:pStyle w:val="11"/>
              <w:spacing w:before="269" w:line="184" w:lineRule="auto"/>
              <w:ind w:left="159"/>
            </w:pPr>
            <w:r>
              <w:rPr>
                <w:spacing w:val="-3"/>
              </w:rPr>
              <w:t>18659916318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725" w:type="dxa"/>
            <w:vAlign w:val="top"/>
          </w:tcPr>
          <w:p>
            <w:pPr>
              <w:pStyle w:val="11"/>
              <w:spacing w:before="271" w:line="183" w:lineRule="auto"/>
              <w:ind w:left="234"/>
            </w:pPr>
            <w:r>
              <w:rPr>
                <w:spacing w:val="-4"/>
              </w:rPr>
              <w:t>23</w:t>
            </w:r>
          </w:p>
        </w:tc>
        <w:tc>
          <w:tcPr>
            <w:tcW w:w="5796" w:type="dxa"/>
            <w:vAlign w:val="top"/>
          </w:tcPr>
          <w:p>
            <w:pPr>
              <w:pStyle w:val="11"/>
              <w:spacing w:before="207" w:line="218" w:lineRule="auto"/>
              <w:ind w:left="850"/>
            </w:pPr>
            <w:r>
              <w:rPr>
                <w:spacing w:val="1"/>
              </w:rPr>
              <w:t>福建鹏元资产评估房地产估价有限公司</w:t>
            </w:r>
          </w:p>
        </w:tc>
        <w:tc>
          <w:tcPr>
            <w:tcW w:w="1079" w:type="dxa"/>
            <w:vAlign w:val="top"/>
          </w:tcPr>
          <w:p>
            <w:pPr>
              <w:pStyle w:val="11"/>
              <w:spacing w:before="208" w:line="219" w:lineRule="auto"/>
              <w:ind w:left="294"/>
            </w:pPr>
            <w:r>
              <w:rPr>
                <w:spacing w:val="7"/>
              </w:rPr>
              <w:t>贰级</w:t>
            </w:r>
          </w:p>
        </w:tc>
        <w:tc>
          <w:tcPr>
            <w:tcW w:w="4727" w:type="dxa"/>
            <w:vAlign w:val="top"/>
          </w:tcPr>
          <w:p>
            <w:pPr>
              <w:pStyle w:val="11"/>
              <w:spacing w:before="77" w:line="214" w:lineRule="auto"/>
              <w:ind w:left="2234" w:right="367" w:hanging="1860"/>
            </w:pPr>
            <w:r>
              <w:t>泉州市丰泽街135号福新花园城5幢403</w:t>
            </w:r>
            <w:r>
              <w:rPr>
                <w:spacing w:val="13"/>
              </w:rPr>
              <w:t xml:space="preserve"> </w:t>
            </w:r>
            <w:r>
              <w:t>室</w:t>
            </w:r>
          </w:p>
        </w:tc>
        <w:tc>
          <w:tcPr>
            <w:tcW w:w="1099" w:type="dxa"/>
            <w:vAlign w:val="top"/>
          </w:tcPr>
          <w:p>
            <w:pPr>
              <w:pStyle w:val="11"/>
              <w:spacing w:before="210" w:line="220" w:lineRule="auto"/>
              <w:ind w:left="188"/>
            </w:pPr>
            <w:r>
              <w:rPr>
                <w:spacing w:val="4"/>
              </w:rPr>
              <w:t>邱均荣</w:t>
            </w:r>
          </w:p>
        </w:tc>
        <w:tc>
          <w:tcPr>
            <w:tcW w:w="1644" w:type="dxa"/>
            <w:vAlign w:val="top"/>
          </w:tcPr>
          <w:p>
            <w:pPr>
              <w:pStyle w:val="11"/>
              <w:spacing w:before="270" w:line="184" w:lineRule="auto"/>
              <w:ind w:left="159"/>
            </w:pPr>
            <w:r>
              <w:rPr>
                <w:spacing w:val="-3"/>
              </w:rPr>
              <w:t>15859578037</w:t>
            </w:r>
          </w:p>
        </w:tc>
      </w:tr>
    </w:tbl>
    <w:p>
      <w:pPr>
        <w:pStyle w:val="2"/>
      </w:pPr>
    </w:p>
    <w:p>
      <w:pPr>
        <w:spacing w:before="81" w:line="218" w:lineRule="auto"/>
        <w:ind w:left="103"/>
        <w:rPr>
          <w:rFonts w:ascii="宋体" w:hAnsi="宋体" w:eastAsia="宋体" w:cs="宋体"/>
          <w:sz w:val="25"/>
          <w:szCs w:val="25"/>
        </w:rPr>
      </w:pPr>
      <w:r>
        <w:rPr>
          <w:rFonts w:ascii="宋体" w:hAnsi="宋体" w:eastAsia="宋体" w:cs="宋体"/>
          <w:b/>
          <w:bCs/>
          <w:spacing w:val="-8"/>
          <w:sz w:val="25"/>
          <w:szCs w:val="25"/>
        </w:rPr>
        <w:t>【泉州注册的外地评估机构分公司】</w:t>
      </w:r>
    </w:p>
    <w:p>
      <w:pPr>
        <w:spacing w:line="155" w:lineRule="exact"/>
      </w:pPr>
    </w:p>
    <w:tbl>
      <w:tblPr>
        <w:tblStyle w:val="10"/>
        <w:tblW w:w="150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5796"/>
        <w:gridCol w:w="1079"/>
        <w:gridCol w:w="4737"/>
        <w:gridCol w:w="1089"/>
        <w:gridCol w:w="1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724" w:type="dxa"/>
            <w:vAlign w:val="top"/>
          </w:tcPr>
          <w:p>
            <w:pPr>
              <w:pStyle w:val="11"/>
              <w:spacing w:before="266" w:line="183" w:lineRule="auto"/>
              <w:ind w:left="234"/>
            </w:pPr>
            <w:r>
              <w:rPr>
                <w:spacing w:val="-4"/>
              </w:rPr>
              <w:t>24</w:t>
            </w:r>
          </w:p>
        </w:tc>
        <w:tc>
          <w:tcPr>
            <w:tcW w:w="5796" w:type="dxa"/>
            <w:vAlign w:val="top"/>
          </w:tcPr>
          <w:p>
            <w:pPr>
              <w:pStyle w:val="11"/>
              <w:spacing w:before="33" w:line="231" w:lineRule="auto"/>
              <w:ind w:left="2770" w:right="241" w:hanging="2520"/>
            </w:pPr>
            <w:r>
              <w:t>正衡资产评估房地产估价(福建)有限公司泉州分公</w:t>
            </w:r>
            <w:r>
              <w:rPr>
                <w:spacing w:val="12"/>
              </w:rPr>
              <w:t xml:space="preserve"> </w:t>
            </w:r>
            <w:r>
              <w:t>司</w:t>
            </w:r>
          </w:p>
        </w:tc>
        <w:tc>
          <w:tcPr>
            <w:tcW w:w="1079" w:type="dxa"/>
            <w:vAlign w:val="top"/>
          </w:tcPr>
          <w:p>
            <w:pPr>
              <w:pStyle w:val="11"/>
              <w:spacing w:before="208" w:line="221" w:lineRule="auto"/>
              <w:ind w:left="295"/>
            </w:pPr>
            <w:r>
              <w:rPr>
                <w:spacing w:val="7"/>
              </w:rPr>
              <w:t>壹级</w:t>
            </w:r>
          </w:p>
        </w:tc>
        <w:tc>
          <w:tcPr>
            <w:tcW w:w="4737" w:type="dxa"/>
            <w:vAlign w:val="top"/>
          </w:tcPr>
          <w:p>
            <w:pPr>
              <w:pStyle w:val="11"/>
              <w:spacing w:before="23" w:line="235" w:lineRule="auto"/>
              <w:ind w:left="865" w:right="151" w:hanging="720"/>
            </w:pPr>
            <w:r>
              <w:rPr>
                <w:spacing w:val="-1"/>
              </w:rPr>
              <w:t>晋江市青阳街道曾井社区五星花园城(市标</w:t>
            </w:r>
            <w:r>
              <w:rPr>
                <w:spacing w:val="7"/>
              </w:rPr>
              <w:t xml:space="preserve"> </w:t>
            </w:r>
            <w:r>
              <w:t>西南侧)金山钻石公寓1011号</w:t>
            </w:r>
          </w:p>
        </w:tc>
        <w:tc>
          <w:tcPr>
            <w:tcW w:w="1089" w:type="dxa"/>
            <w:vAlign w:val="top"/>
          </w:tcPr>
          <w:p>
            <w:pPr>
              <w:pStyle w:val="11"/>
              <w:spacing w:before="208" w:line="221" w:lineRule="auto"/>
              <w:ind w:left="179"/>
            </w:pPr>
            <w:r>
              <w:rPr>
                <w:spacing w:val="4"/>
              </w:rPr>
              <w:t>夏永君</w:t>
            </w:r>
          </w:p>
        </w:tc>
        <w:tc>
          <w:tcPr>
            <w:tcW w:w="1664" w:type="dxa"/>
            <w:vAlign w:val="top"/>
          </w:tcPr>
          <w:p>
            <w:pPr>
              <w:pStyle w:val="11"/>
              <w:spacing w:before="265" w:line="184" w:lineRule="auto"/>
              <w:ind w:left="169"/>
            </w:pPr>
            <w:r>
              <w:rPr>
                <w:spacing w:val="-3"/>
              </w:rPr>
              <w:t>18605958172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724" w:type="dxa"/>
            <w:vAlign w:val="top"/>
          </w:tcPr>
          <w:p>
            <w:pPr>
              <w:pStyle w:val="11"/>
              <w:spacing w:before="262" w:line="183" w:lineRule="auto"/>
              <w:ind w:left="234"/>
            </w:pPr>
            <w:r>
              <w:rPr>
                <w:spacing w:val="-4"/>
              </w:rPr>
              <w:t>25</w:t>
            </w:r>
          </w:p>
        </w:tc>
        <w:tc>
          <w:tcPr>
            <w:tcW w:w="5796" w:type="dxa"/>
            <w:vAlign w:val="top"/>
          </w:tcPr>
          <w:p>
            <w:pPr>
              <w:pStyle w:val="11"/>
              <w:spacing w:before="198" w:line="218" w:lineRule="auto"/>
              <w:ind w:left="610"/>
            </w:pPr>
            <w:r>
              <w:rPr>
                <w:spacing w:val="1"/>
              </w:rPr>
              <w:t>光明房地资产评估有限责任公司泉州分公司</w:t>
            </w:r>
          </w:p>
        </w:tc>
        <w:tc>
          <w:tcPr>
            <w:tcW w:w="1079" w:type="dxa"/>
            <w:vAlign w:val="top"/>
          </w:tcPr>
          <w:p>
            <w:pPr>
              <w:pStyle w:val="11"/>
              <w:spacing w:before="204" w:line="221" w:lineRule="auto"/>
              <w:ind w:left="295"/>
            </w:pPr>
            <w:r>
              <w:rPr>
                <w:spacing w:val="7"/>
              </w:rPr>
              <w:t>壹级</w:t>
            </w:r>
          </w:p>
        </w:tc>
        <w:tc>
          <w:tcPr>
            <w:tcW w:w="4737" w:type="dxa"/>
            <w:vAlign w:val="top"/>
          </w:tcPr>
          <w:p>
            <w:pPr>
              <w:pStyle w:val="11"/>
              <w:spacing w:before="199" w:line="219" w:lineRule="auto"/>
              <w:ind w:left="505"/>
            </w:pPr>
            <w:r>
              <w:t>泉州市丰泽区坪山华园A幢7楼605室</w:t>
            </w:r>
          </w:p>
        </w:tc>
        <w:tc>
          <w:tcPr>
            <w:tcW w:w="1089" w:type="dxa"/>
            <w:vAlign w:val="top"/>
          </w:tcPr>
          <w:p>
            <w:pPr>
              <w:pStyle w:val="11"/>
              <w:spacing w:before="201" w:line="219" w:lineRule="auto"/>
              <w:ind w:left="179"/>
            </w:pPr>
            <w:r>
              <w:rPr>
                <w:spacing w:val="3"/>
              </w:rPr>
              <w:t>曾建林</w:t>
            </w:r>
          </w:p>
        </w:tc>
        <w:tc>
          <w:tcPr>
            <w:tcW w:w="1664" w:type="dxa"/>
            <w:vAlign w:val="top"/>
          </w:tcPr>
          <w:p>
            <w:pPr>
              <w:pStyle w:val="11"/>
              <w:spacing w:before="261" w:line="184" w:lineRule="auto"/>
              <w:ind w:left="169"/>
            </w:pPr>
            <w:r>
              <w:rPr>
                <w:spacing w:val="-3"/>
              </w:rPr>
              <w:t>13505971912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24" w:type="dxa"/>
            <w:vAlign w:val="top"/>
          </w:tcPr>
          <w:p>
            <w:pPr>
              <w:pStyle w:val="11"/>
              <w:spacing w:before="262" w:line="183" w:lineRule="auto"/>
              <w:ind w:left="234"/>
            </w:pPr>
            <w:r>
              <w:rPr>
                <w:spacing w:val="-4"/>
              </w:rPr>
              <w:t>26</w:t>
            </w:r>
          </w:p>
        </w:tc>
        <w:tc>
          <w:tcPr>
            <w:tcW w:w="5796" w:type="dxa"/>
            <w:vAlign w:val="top"/>
          </w:tcPr>
          <w:p>
            <w:pPr>
              <w:pStyle w:val="11"/>
              <w:spacing w:before="198" w:line="218" w:lineRule="auto"/>
              <w:ind w:left="250"/>
            </w:pPr>
            <w:r>
              <w:rPr>
                <w:spacing w:val="1"/>
              </w:rPr>
              <w:t>厦门均达房地产资产评估咨询有限公司泉州分公司</w:t>
            </w:r>
          </w:p>
        </w:tc>
        <w:tc>
          <w:tcPr>
            <w:tcW w:w="1079" w:type="dxa"/>
            <w:vAlign w:val="top"/>
          </w:tcPr>
          <w:p>
            <w:pPr>
              <w:pStyle w:val="11"/>
              <w:spacing w:before="204" w:line="221" w:lineRule="auto"/>
              <w:ind w:left="295"/>
            </w:pPr>
            <w:r>
              <w:rPr>
                <w:spacing w:val="7"/>
              </w:rPr>
              <w:t>壹级</w:t>
            </w:r>
          </w:p>
        </w:tc>
        <w:tc>
          <w:tcPr>
            <w:tcW w:w="4737" w:type="dxa"/>
            <w:vAlign w:val="top"/>
          </w:tcPr>
          <w:p>
            <w:pPr>
              <w:pStyle w:val="11"/>
              <w:spacing w:before="199" w:line="219" w:lineRule="auto"/>
              <w:ind w:left="266"/>
            </w:pPr>
            <w:r>
              <w:t>泉州市晋江崇德路269号金山大厦1603室</w:t>
            </w:r>
          </w:p>
        </w:tc>
        <w:tc>
          <w:tcPr>
            <w:tcW w:w="1089" w:type="dxa"/>
            <w:vAlign w:val="top"/>
          </w:tcPr>
          <w:p>
            <w:pPr>
              <w:pStyle w:val="11"/>
              <w:spacing w:before="201" w:line="219" w:lineRule="auto"/>
              <w:ind w:left="179"/>
            </w:pPr>
            <w:r>
              <w:rPr>
                <w:spacing w:val="3"/>
              </w:rPr>
              <w:t>庄伟杰</w:t>
            </w:r>
          </w:p>
        </w:tc>
        <w:tc>
          <w:tcPr>
            <w:tcW w:w="1664" w:type="dxa"/>
            <w:vAlign w:val="top"/>
          </w:tcPr>
          <w:p>
            <w:pPr>
              <w:pStyle w:val="11"/>
              <w:spacing w:before="261" w:line="184" w:lineRule="auto"/>
              <w:ind w:left="169"/>
            </w:pPr>
            <w:r>
              <w:rPr>
                <w:spacing w:val="-3"/>
              </w:rPr>
              <w:t>13799260834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24" w:type="dxa"/>
            <w:vAlign w:val="top"/>
          </w:tcPr>
          <w:p>
            <w:pPr>
              <w:pStyle w:val="11"/>
              <w:spacing w:before="263" w:line="183" w:lineRule="auto"/>
              <w:ind w:left="234"/>
            </w:pPr>
            <w:r>
              <w:rPr>
                <w:spacing w:val="-4"/>
              </w:rPr>
              <w:t>27</w:t>
            </w:r>
          </w:p>
        </w:tc>
        <w:tc>
          <w:tcPr>
            <w:tcW w:w="5796" w:type="dxa"/>
            <w:vAlign w:val="top"/>
          </w:tcPr>
          <w:p>
            <w:pPr>
              <w:pStyle w:val="11"/>
              <w:spacing w:before="199" w:line="218" w:lineRule="auto"/>
              <w:ind w:left="250"/>
            </w:pPr>
            <w:r>
              <w:rPr>
                <w:spacing w:val="1"/>
              </w:rPr>
              <w:t>厦门均和房地产土地评估咨询有限公司泉州分公司</w:t>
            </w:r>
          </w:p>
        </w:tc>
        <w:tc>
          <w:tcPr>
            <w:tcW w:w="1079" w:type="dxa"/>
            <w:vAlign w:val="top"/>
          </w:tcPr>
          <w:p>
            <w:pPr>
              <w:pStyle w:val="11"/>
              <w:spacing w:before="205" w:line="221" w:lineRule="auto"/>
              <w:ind w:left="295"/>
            </w:pPr>
            <w:r>
              <w:rPr>
                <w:spacing w:val="7"/>
              </w:rPr>
              <w:t>壹级</w:t>
            </w:r>
          </w:p>
        </w:tc>
        <w:tc>
          <w:tcPr>
            <w:tcW w:w="4737" w:type="dxa"/>
            <w:vAlign w:val="top"/>
          </w:tcPr>
          <w:p>
            <w:pPr>
              <w:pStyle w:val="11"/>
              <w:spacing w:before="200" w:line="219" w:lineRule="auto"/>
              <w:ind w:left="805"/>
            </w:pPr>
            <w:r>
              <w:t>泉州市丰泽街煌星大厦7楼717</w:t>
            </w:r>
          </w:p>
        </w:tc>
        <w:tc>
          <w:tcPr>
            <w:tcW w:w="1089" w:type="dxa"/>
            <w:vAlign w:val="top"/>
          </w:tcPr>
          <w:p>
            <w:pPr>
              <w:pStyle w:val="11"/>
              <w:spacing w:before="203" w:line="221" w:lineRule="auto"/>
              <w:ind w:left="179"/>
            </w:pPr>
            <w:r>
              <w:rPr>
                <w:spacing w:val="3"/>
              </w:rPr>
              <w:t>洪深海</w:t>
            </w:r>
          </w:p>
        </w:tc>
        <w:tc>
          <w:tcPr>
            <w:tcW w:w="1664" w:type="dxa"/>
            <w:vAlign w:val="top"/>
          </w:tcPr>
          <w:p>
            <w:pPr>
              <w:pStyle w:val="11"/>
              <w:spacing w:before="262" w:line="184" w:lineRule="auto"/>
              <w:ind w:left="169"/>
            </w:pPr>
            <w:r>
              <w:rPr>
                <w:spacing w:val="-3"/>
              </w:rPr>
              <w:t>13959761261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24" w:type="dxa"/>
            <w:vAlign w:val="top"/>
          </w:tcPr>
          <w:p>
            <w:pPr>
              <w:pStyle w:val="11"/>
              <w:spacing w:before="264" w:line="183" w:lineRule="auto"/>
              <w:ind w:left="234"/>
            </w:pPr>
            <w:r>
              <w:rPr>
                <w:spacing w:val="-4"/>
              </w:rPr>
              <w:t>28</w:t>
            </w:r>
          </w:p>
        </w:tc>
        <w:tc>
          <w:tcPr>
            <w:tcW w:w="5796" w:type="dxa"/>
            <w:vAlign w:val="top"/>
          </w:tcPr>
          <w:p>
            <w:pPr>
              <w:pStyle w:val="11"/>
              <w:spacing w:before="41" w:line="226" w:lineRule="auto"/>
              <w:ind w:left="2650" w:right="244" w:hanging="2400"/>
            </w:pPr>
            <w:r>
              <w:t>厦门信惠资产评估土地房地产估价有限公司泉州分</w:t>
            </w:r>
            <w:r>
              <w:rPr>
                <w:spacing w:val="9"/>
              </w:rPr>
              <w:t xml:space="preserve"> </w:t>
            </w:r>
            <w:r>
              <w:rPr>
                <w:spacing w:val="16"/>
              </w:rPr>
              <w:t>公司</w:t>
            </w:r>
          </w:p>
        </w:tc>
        <w:tc>
          <w:tcPr>
            <w:tcW w:w="1079" w:type="dxa"/>
            <w:vAlign w:val="top"/>
          </w:tcPr>
          <w:p>
            <w:pPr>
              <w:pStyle w:val="11"/>
              <w:spacing w:before="206" w:line="221" w:lineRule="auto"/>
              <w:ind w:left="295"/>
            </w:pPr>
            <w:r>
              <w:rPr>
                <w:spacing w:val="7"/>
              </w:rPr>
              <w:t>壹级</w:t>
            </w:r>
          </w:p>
        </w:tc>
        <w:tc>
          <w:tcPr>
            <w:tcW w:w="4737" w:type="dxa"/>
            <w:vAlign w:val="top"/>
          </w:tcPr>
          <w:p>
            <w:pPr>
              <w:pStyle w:val="11"/>
              <w:spacing w:before="31" w:line="230" w:lineRule="auto"/>
              <w:ind w:left="2244" w:right="190" w:hanging="2039"/>
            </w:pPr>
            <w:r>
              <w:t>泉州市丰泽区东湖社区综合大楼六楼B1单</w:t>
            </w:r>
            <w:r>
              <w:rPr>
                <w:spacing w:val="9"/>
              </w:rPr>
              <w:t xml:space="preserve"> </w:t>
            </w:r>
            <w:r>
              <w:t>位</w:t>
            </w:r>
          </w:p>
        </w:tc>
        <w:tc>
          <w:tcPr>
            <w:tcW w:w="1089" w:type="dxa"/>
            <w:vAlign w:val="top"/>
          </w:tcPr>
          <w:p>
            <w:pPr>
              <w:pStyle w:val="11"/>
              <w:spacing w:before="203" w:line="220" w:lineRule="auto"/>
              <w:ind w:left="179"/>
            </w:pPr>
            <w:r>
              <w:rPr>
                <w:spacing w:val="3"/>
              </w:rPr>
              <w:t>傅庆辉</w:t>
            </w:r>
          </w:p>
        </w:tc>
        <w:tc>
          <w:tcPr>
            <w:tcW w:w="1664" w:type="dxa"/>
            <w:vAlign w:val="top"/>
          </w:tcPr>
          <w:p>
            <w:pPr>
              <w:pStyle w:val="11"/>
              <w:spacing w:before="263" w:line="184" w:lineRule="auto"/>
              <w:ind w:left="169"/>
            </w:pPr>
            <w:r>
              <w:rPr>
                <w:spacing w:val="-3"/>
              </w:rPr>
              <w:t>15259421367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24" w:type="dxa"/>
            <w:vAlign w:val="top"/>
          </w:tcPr>
          <w:p>
            <w:pPr>
              <w:pStyle w:val="11"/>
              <w:spacing w:before="275" w:line="183" w:lineRule="auto"/>
              <w:ind w:left="234"/>
            </w:pPr>
            <w:r>
              <w:rPr>
                <w:spacing w:val="-4"/>
              </w:rPr>
              <w:t>29</w:t>
            </w:r>
          </w:p>
        </w:tc>
        <w:tc>
          <w:tcPr>
            <w:tcW w:w="5796" w:type="dxa"/>
            <w:vAlign w:val="top"/>
          </w:tcPr>
          <w:p>
            <w:pPr>
              <w:pStyle w:val="11"/>
              <w:spacing w:before="51" w:line="226" w:lineRule="auto"/>
              <w:ind w:left="2529" w:right="227" w:hanging="2279"/>
            </w:pPr>
            <w:r>
              <w:rPr>
                <w:spacing w:val="1"/>
              </w:rPr>
              <w:t>厦门乾元资产评估与房地产估价有限责任公司泉州</w:t>
            </w:r>
            <w:r>
              <w:rPr>
                <w:spacing w:val="4"/>
              </w:rPr>
              <w:t xml:space="preserve"> </w:t>
            </w:r>
            <w:r>
              <w:rPr>
                <w:spacing w:val="10"/>
              </w:rPr>
              <w:t>分公司</w:t>
            </w:r>
          </w:p>
        </w:tc>
        <w:tc>
          <w:tcPr>
            <w:tcW w:w="1079" w:type="dxa"/>
            <w:vAlign w:val="top"/>
          </w:tcPr>
          <w:p>
            <w:pPr>
              <w:pStyle w:val="11"/>
              <w:spacing w:before="217" w:line="221" w:lineRule="auto"/>
              <w:ind w:left="295"/>
            </w:pPr>
            <w:r>
              <w:rPr>
                <w:spacing w:val="7"/>
              </w:rPr>
              <w:t>壹级</w:t>
            </w:r>
          </w:p>
        </w:tc>
        <w:tc>
          <w:tcPr>
            <w:tcW w:w="4737" w:type="dxa"/>
            <w:vAlign w:val="top"/>
          </w:tcPr>
          <w:p>
            <w:pPr>
              <w:pStyle w:val="11"/>
              <w:spacing w:before="54" w:line="225" w:lineRule="auto"/>
              <w:ind w:left="2005" w:right="369" w:hanging="1620"/>
            </w:pPr>
            <w:r>
              <w:t>泉州市丰泽街道祥远路171号兴淮花苑</w:t>
            </w:r>
            <w:r>
              <w:rPr>
                <w:spacing w:val="10"/>
              </w:rPr>
              <w:t xml:space="preserve"> </w:t>
            </w:r>
            <w:r>
              <w:rPr>
                <w:spacing w:val="-1"/>
              </w:rPr>
              <w:t>A803室</w:t>
            </w:r>
          </w:p>
        </w:tc>
        <w:tc>
          <w:tcPr>
            <w:tcW w:w="1089" w:type="dxa"/>
            <w:vAlign w:val="top"/>
          </w:tcPr>
          <w:p>
            <w:pPr>
              <w:pStyle w:val="11"/>
              <w:spacing w:before="212" w:line="219" w:lineRule="auto"/>
              <w:ind w:left="298"/>
            </w:pPr>
            <w:r>
              <w:rPr>
                <w:spacing w:val="7"/>
              </w:rPr>
              <w:t>谢军</w:t>
            </w:r>
          </w:p>
        </w:tc>
        <w:tc>
          <w:tcPr>
            <w:tcW w:w="1664" w:type="dxa"/>
            <w:vAlign w:val="top"/>
          </w:tcPr>
          <w:p>
            <w:pPr>
              <w:pStyle w:val="11"/>
              <w:spacing w:before="274" w:line="184" w:lineRule="auto"/>
              <w:ind w:left="169"/>
            </w:pPr>
            <w:r>
              <w:rPr>
                <w:spacing w:val="-3"/>
              </w:rPr>
              <w:t>15375743110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724" w:type="dxa"/>
            <w:vAlign w:val="top"/>
          </w:tcPr>
          <w:p>
            <w:pPr>
              <w:pStyle w:val="11"/>
              <w:spacing w:before="266" w:line="183" w:lineRule="auto"/>
              <w:ind w:left="234"/>
            </w:pPr>
            <w:r>
              <w:rPr>
                <w:spacing w:val="-4"/>
              </w:rPr>
              <w:t>30</w:t>
            </w:r>
          </w:p>
        </w:tc>
        <w:tc>
          <w:tcPr>
            <w:tcW w:w="5796" w:type="dxa"/>
            <w:vAlign w:val="top"/>
          </w:tcPr>
          <w:p>
            <w:pPr>
              <w:pStyle w:val="11"/>
              <w:spacing w:before="202" w:line="218" w:lineRule="auto"/>
              <w:ind w:left="250"/>
            </w:pPr>
            <w:r>
              <w:rPr>
                <w:spacing w:val="1"/>
              </w:rPr>
              <w:t>厦门银晟土地房地产估价咨询有限公司晋江分公司</w:t>
            </w:r>
          </w:p>
        </w:tc>
        <w:tc>
          <w:tcPr>
            <w:tcW w:w="1079" w:type="dxa"/>
            <w:vAlign w:val="top"/>
          </w:tcPr>
          <w:p>
            <w:pPr>
              <w:pStyle w:val="11"/>
              <w:spacing w:before="208" w:line="221" w:lineRule="auto"/>
              <w:ind w:left="295"/>
            </w:pPr>
            <w:r>
              <w:rPr>
                <w:spacing w:val="7"/>
              </w:rPr>
              <w:t>壹级</w:t>
            </w:r>
          </w:p>
        </w:tc>
        <w:tc>
          <w:tcPr>
            <w:tcW w:w="4737" w:type="dxa"/>
            <w:vAlign w:val="top"/>
          </w:tcPr>
          <w:p>
            <w:pPr>
              <w:pStyle w:val="11"/>
              <w:spacing w:before="203" w:line="219" w:lineRule="auto"/>
              <w:ind w:left="205"/>
            </w:pPr>
            <w:r>
              <w:t>泉州市晋江市青阳阳光路青莲南区5号303</w:t>
            </w:r>
          </w:p>
        </w:tc>
        <w:tc>
          <w:tcPr>
            <w:tcW w:w="1089" w:type="dxa"/>
            <w:vAlign w:val="top"/>
          </w:tcPr>
          <w:p>
            <w:pPr>
              <w:pStyle w:val="11"/>
              <w:spacing w:before="203" w:line="219" w:lineRule="auto"/>
              <w:ind w:left="179"/>
            </w:pPr>
            <w:r>
              <w:rPr>
                <w:spacing w:val="3"/>
              </w:rPr>
              <w:t>陈佳潘</w:t>
            </w:r>
          </w:p>
        </w:tc>
        <w:tc>
          <w:tcPr>
            <w:tcW w:w="1664" w:type="dxa"/>
            <w:vAlign w:val="top"/>
          </w:tcPr>
          <w:p>
            <w:pPr>
              <w:pStyle w:val="11"/>
              <w:spacing w:before="265" w:line="184" w:lineRule="auto"/>
              <w:ind w:left="169"/>
            </w:pPr>
            <w:r>
              <w:rPr>
                <w:spacing w:val="-3"/>
              </w:rPr>
              <w:t>13599996100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24" w:type="dxa"/>
            <w:vAlign w:val="top"/>
          </w:tcPr>
          <w:p>
            <w:pPr>
              <w:pStyle w:val="11"/>
              <w:spacing w:before="265" w:line="184" w:lineRule="auto"/>
              <w:ind w:left="234"/>
            </w:pPr>
            <w:r>
              <w:rPr>
                <w:spacing w:val="-4"/>
              </w:rPr>
              <w:t>31</w:t>
            </w:r>
          </w:p>
        </w:tc>
        <w:tc>
          <w:tcPr>
            <w:tcW w:w="5796" w:type="dxa"/>
            <w:vAlign w:val="top"/>
          </w:tcPr>
          <w:p>
            <w:pPr>
              <w:pStyle w:val="11"/>
              <w:spacing w:before="202" w:line="218" w:lineRule="auto"/>
              <w:ind w:left="490"/>
            </w:pPr>
            <w:r>
              <w:rPr>
                <w:spacing w:val="1"/>
              </w:rPr>
              <w:t>福州建融房地产评估咨询有限公司泉州分公司</w:t>
            </w:r>
          </w:p>
        </w:tc>
        <w:tc>
          <w:tcPr>
            <w:tcW w:w="1079" w:type="dxa"/>
            <w:vAlign w:val="top"/>
          </w:tcPr>
          <w:p>
            <w:pPr>
              <w:pStyle w:val="11"/>
              <w:spacing w:before="208" w:line="221" w:lineRule="auto"/>
              <w:ind w:left="295"/>
            </w:pPr>
            <w:r>
              <w:rPr>
                <w:spacing w:val="7"/>
              </w:rPr>
              <w:t>壹级</w:t>
            </w:r>
          </w:p>
        </w:tc>
        <w:tc>
          <w:tcPr>
            <w:tcW w:w="4737" w:type="dxa"/>
            <w:vAlign w:val="top"/>
          </w:tcPr>
          <w:p>
            <w:pPr>
              <w:pStyle w:val="11"/>
              <w:spacing w:before="33" w:line="225" w:lineRule="auto"/>
              <w:ind w:left="2245" w:right="246" w:hanging="1979"/>
            </w:pPr>
            <w:r>
              <w:t>泉州市丰泽区田安南路丰华小区A幢1203</w:t>
            </w:r>
            <w:r>
              <w:rPr>
                <w:spacing w:val="13"/>
              </w:rPr>
              <w:t xml:space="preserve"> </w:t>
            </w:r>
            <w:r>
              <w:t>室</w:t>
            </w:r>
          </w:p>
        </w:tc>
        <w:tc>
          <w:tcPr>
            <w:tcW w:w="1089" w:type="dxa"/>
            <w:vAlign w:val="top"/>
          </w:tcPr>
          <w:p>
            <w:pPr>
              <w:pStyle w:val="11"/>
              <w:spacing w:before="205" w:line="219" w:lineRule="auto"/>
              <w:ind w:left="179"/>
            </w:pPr>
            <w:r>
              <w:rPr>
                <w:spacing w:val="3"/>
              </w:rPr>
              <w:t>郑燕红</w:t>
            </w:r>
          </w:p>
        </w:tc>
        <w:tc>
          <w:tcPr>
            <w:tcW w:w="1664" w:type="dxa"/>
            <w:vAlign w:val="top"/>
          </w:tcPr>
          <w:p>
            <w:pPr>
              <w:pStyle w:val="11"/>
              <w:spacing w:before="265" w:line="184" w:lineRule="auto"/>
              <w:ind w:left="169"/>
            </w:pPr>
            <w:r>
              <w:rPr>
                <w:spacing w:val="-3"/>
              </w:rPr>
              <w:t>13559027745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24" w:type="dxa"/>
            <w:vAlign w:val="top"/>
          </w:tcPr>
          <w:p>
            <w:pPr>
              <w:pStyle w:val="11"/>
              <w:spacing w:before="277" w:line="183" w:lineRule="auto"/>
              <w:ind w:left="234"/>
            </w:pPr>
            <w:r>
              <w:rPr>
                <w:spacing w:val="-4"/>
              </w:rPr>
              <w:t>32</w:t>
            </w:r>
          </w:p>
        </w:tc>
        <w:tc>
          <w:tcPr>
            <w:tcW w:w="5796" w:type="dxa"/>
            <w:vAlign w:val="top"/>
          </w:tcPr>
          <w:p>
            <w:pPr>
              <w:pStyle w:val="11"/>
              <w:spacing w:before="64" w:line="221" w:lineRule="auto"/>
              <w:ind w:left="2410" w:right="242" w:hanging="2160"/>
            </w:pPr>
            <w:r>
              <w:t>福建中兴资产评估房地产土地估价有限责任公司泉</w:t>
            </w:r>
            <w:r>
              <w:rPr>
                <w:spacing w:val="11"/>
              </w:rPr>
              <w:t xml:space="preserve"> </w:t>
            </w:r>
            <w:r>
              <w:rPr>
                <w:spacing w:val="8"/>
              </w:rPr>
              <w:t>州分公司</w:t>
            </w:r>
          </w:p>
        </w:tc>
        <w:tc>
          <w:tcPr>
            <w:tcW w:w="1079" w:type="dxa"/>
            <w:vAlign w:val="top"/>
          </w:tcPr>
          <w:p>
            <w:pPr>
              <w:pStyle w:val="11"/>
              <w:spacing w:before="219" w:line="221" w:lineRule="auto"/>
              <w:ind w:left="295"/>
            </w:pPr>
            <w:r>
              <w:rPr>
                <w:spacing w:val="7"/>
              </w:rPr>
              <w:t>壹级</w:t>
            </w:r>
          </w:p>
        </w:tc>
        <w:tc>
          <w:tcPr>
            <w:tcW w:w="4737" w:type="dxa"/>
            <w:vAlign w:val="top"/>
          </w:tcPr>
          <w:p>
            <w:pPr>
              <w:pStyle w:val="11"/>
              <w:spacing w:before="43" w:line="229" w:lineRule="auto"/>
              <w:ind w:left="1345" w:right="249" w:hanging="1079"/>
            </w:pPr>
            <w:r>
              <w:t>泉州市鲤城区温陵北路354-1号富临新天</w:t>
            </w:r>
            <w:r>
              <w:rPr>
                <w:spacing w:val="10"/>
              </w:rPr>
              <w:t xml:space="preserve"> </w:t>
            </w:r>
            <w:r>
              <w:rPr>
                <w:spacing w:val="1"/>
              </w:rPr>
              <w:t>地商贸区1幢A902号</w:t>
            </w:r>
          </w:p>
        </w:tc>
        <w:tc>
          <w:tcPr>
            <w:tcW w:w="1089" w:type="dxa"/>
            <w:vAlign w:val="top"/>
          </w:tcPr>
          <w:p>
            <w:pPr>
              <w:pStyle w:val="11"/>
              <w:spacing w:before="217" w:line="221" w:lineRule="auto"/>
              <w:ind w:left="179"/>
            </w:pPr>
            <w:r>
              <w:rPr>
                <w:spacing w:val="-3"/>
              </w:rPr>
              <w:t>谢小丽</w:t>
            </w:r>
          </w:p>
        </w:tc>
        <w:tc>
          <w:tcPr>
            <w:tcW w:w="1664" w:type="dxa"/>
            <w:vAlign w:val="top"/>
          </w:tcPr>
          <w:p>
            <w:pPr>
              <w:pStyle w:val="11"/>
              <w:spacing w:before="276" w:line="184" w:lineRule="auto"/>
              <w:ind w:left="169"/>
            </w:pPr>
            <w:r>
              <w:rPr>
                <w:spacing w:val="-3"/>
              </w:rPr>
              <w:t>18695717350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24" w:type="dxa"/>
            <w:vAlign w:val="top"/>
          </w:tcPr>
          <w:p>
            <w:pPr>
              <w:pStyle w:val="11"/>
              <w:spacing w:before="268" w:line="183" w:lineRule="auto"/>
              <w:ind w:left="234"/>
            </w:pPr>
            <w:r>
              <w:rPr>
                <w:spacing w:val="-4"/>
              </w:rPr>
              <w:t>33</w:t>
            </w:r>
          </w:p>
        </w:tc>
        <w:tc>
          <w:tcPr>
            <w:tcW w:w="5796" w:type="dxa"/>
            <w:vAlign w:val="top"/>
          </w:tcPr>
          <w:p>
            <w:pPr>
              <w:pStyle w:val="11"/>
              <w:spacing w:before="204" w:line="218" w:lineRule="auto"/>
              <w:ind w:left="490"/>
            </w:pPr>
            <w:r>
              <w:rPr>
                <w:spacing w:val="1"/>
              </w:rPr>
              <w:t>福建中诚信德房地产评估有限公司泉州分公司</w:t>
            </w:r>
          </w:p>
        </w:tc>
        <w:tc>
          <w:tcPr>
            <w:tcW w:w="1079" w:type="dxa"/>
            <w:vAlign w:val="top"/>
          </w:tcPr>
          <w:p>
            <w:pPr>
              <w:pStyle w:val="11"/>
              <w:spacing w:before="210" w:line="221" w:lineRule="auto"/>
              <w:ind w:left="295"/>
            </w:pPr>
            <w:r>
              <w:rPr>
                <w:spacing w:val="7"/>
              </w:rPr>
              <w:t>壹级</w:t>
            </w:r>
          </w:p>
        </w:tc>
        <w:tc>
          <w:tcPr>
            <w:tcW w:w="4737" w:type="dxa"/>
            <w:vAlign w:val="top"/>
          </w:tcPr>
          <w:p>
            <w:pPr>
              <w:pStyle w:val="11"/>
              <w:spacing w:before="205" w:line="219" w:lineRule="auto"/>
              <w:ind w:left="446"/>
            </w:pPr>
            <w:r>
              <w:t>泉州市丰泽区丰泽街煌星大厦C区918</w:t>
            </w:r>
          </w:p>
        </w:tc>
        <w:tc>
          <w:tcPr>
            <w:tcW w:w="1089" w:type="dxa"/>
            <w:vAlign w:val="top"/>
          </w:tcPr>
          <w:p>
            <w:pPr>
              <w:pStyle w:val="11"/>
              <w:spacing w:before="207" w:line="220" w:lineRule="auto"/>
              <w:ind w:left="179"/>
            </w:pPr>
            <w:r>
              <w:rPr>
                <w:spacing w:val="6"/>
              </w:rPr>
              <w:t>李小娟</w:t>
            </w:r>
          </w:p>
        </w:tc>
        <w:tc>
          <w:tcPr>
            <w:tcW w:w="1664" w:type="dxa"/>
            <w:vAlign w:val="top"/>
          </w:tcPr>
          <w:p>
            <w:pPr>
              <w:pStyle w:val="11"/>
              <w:spacing w:before="267" w:line="184" w:lineRule="auto"/>
              <w:ind w:left="169"/>
            </w:pPr>
            <w:r>
              <w:rPr>
                <w:spacing w:val="-3"/>
              </w:rPr>
              <w:t>13505026949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24" w:type="dxa"/>
            <w:vAlign w:val="top"/>
          </w:tcPr>
          <w:p>
            <w:pPr>
              <w:pStyle w:val="11"/>
              <w:spacing w:before="269" w:line="183" w:lineRule="auto"/>
              <w:ind w:left="234"/>
            </w:pPr>
            <w:r>
              <w:rPr>
                <w:spacing w:val="-4"/>
              </w:rPr>
              <w:t>34</w:t>
            </w:r>
          </w:p>
        </w:tc>
        <w:tc>
          <w:tcPr>
            <w:tcW w:w="5796" w:type="dxa"/>
            <w:vAlign w:val="top"/>
          </w:tcPr>
          <w:p>
            <w:pPr>
              <w:pStyle w:val="11"/>
              <w:spacing w:before="46" w:line="224" w:lineRule="auto"/>
              <w:ind w:left="2650" w:right="263" w:hanging="2400"/>
            </w:pPr>
            <w:r>
              <w:rPr>
                <w:spacing w:val="-1"/>
              </w:rPr>
              <w:t>福建华成房地产土地资产评估有限公司泉州第一分</w:t>
            </w:r>
            <w:r>
              <w:rPr>
                <w:spacing w:val="12"/>
              </w:rPr>
              <w:t xml:space="preserve"> </w:t>
            </w:r>
            <w:r>
              <w:rPr>
                <w:spacing w:val="16"/>
              </w:rPr>
              <w:t>公司</w:t>
            </w:r>
          </w:p>
        </w:tc>
        <w:tc>
          <w:tcPr>
            <w:tcW w:w="1079" w:type="dxa"/>
            <w:vAlign w:val="top"/>
          </w:tcPr>
          <w:p>
            <w:pPr>
              <w:pStyle w:val="11"/>
              <w:spacing w:before="211" w:line="221" w:lineRule="auto"/>
              <w:ind w:left="295"/>
            </w:pPr>
            <w:r>
              <w:rPr>
                <w:spacing w:val="7"/>
              </w:rPr>
              <w:t>壹级</w:t>
            </w:r>
          </w:p>
        </w:tc>
        <w:tc>
          <w:tcPr>
            <w:tcW w:w="4737" w:type="dxa"/>
            <w:vAlign w:val="top"/>
          </w:tcPr>
          <w:p>
            <w:pPr>
              <w:pStyle w:val="11"/>
              <w:spacing w:before="206" w:line="219" w:lineRule="auto"/>
              <w:ind w:left="446"/>
            </w:pPr>
            <w:r>
              <w:t>泉州市兰台路118号利华大厦2幢二楼</w:t>
            </w:r>
          </w:p>
        </w:tc>
        <w:tc>
          <w:tcPr>
            <w:tcW w:w="1089" w:type="dxa"/>
            <w:vAlign w:val="top"/>
          </w:tcPr>
          <w:p>
            <w:pPr>
              <w:pStyle w:val="11"/>
              <w:spacing w:before="208" w:line="219" w:lineRule="auto"/>
              <w:ind w:left="179"/>
            </w:pPr>
            <w:r>
              <w:rPr>
                <w:spacing w:val="4"/>
              </w:rPr>
              <w:t>黄小波</w:t>
            </w:r>
          </w:p>
        </w:tc>
        <w:tc>
          <w:tcPr>
            <w:tcW w:w="1664" w:type="dxa"/>
            <w:vAlign w:val="top"/>
          </w:tcPr>
          <w:p>
            <w:pPr>
              <w:pStyle w:val="11"/>
              <w:spacing w:before="268" w:line="184" w:lineRule="auto"/>
              <w:ind w:left="169"/>
            </w:pPr>
            <w:r>
              <w:rPr>
                <w:spacing w:val="-3"/>
              </w:rPr>
              <w:t>13600717662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24" w:type="dxa"/>
            <w:vAlign w:val="top"/>
          </w:tcPr>
          <w:p>
            <w:pPr>
              <w:pStyle w:val="11"/>
              <w:spacing w:before="270" w:line="183" w:lineRule="auto"/>
              <w:ind w:left="234"/>
            </w:pPr>
            <w:r>
              <w:rPr>
                <w:spacing w:val="-4"/>
              </w:rPr>
              <w:t>35</w:t>
            </w:r>
          </w:p>
        </w:tc>
        <w:tc>
          <w:tcPr>
            <w:tcW w:w="5796" w:type="dxa"/>
            <w:vAlign w:val="top"/>
          </w:tcPr>
          <w:p>
            <w:pPr>
              <w:pStyle w:val="11"/>
              <w:spacing w:before="37" w:line="228" w:lineRule="auto"/>
              <w:ind w:left="2410" w:right="242" w:hanging="2160"/>
            </w:pPr>
            <w:r>
              <w:t>福建华审资产评估房地产土地估价有限责任公司泉</w:t>
            </w:r>
            <w:r>
              <w:rPr>
                <w:spacing w:val="11"/>
              </w:rPr>
              <w:t xml:space="preserve"> </w:t>
            </w:r>
            <w:r>
              <w:rPr>
                <w:spacing w:val="8"/>
              </w:rPr>
              <w:t>州分公司</w:t>
            </w:r>
          </w:p>
        </w:tc>
        <w:tc>
          <w:tcPr>
            <w:tcW w:w="1079" w:type="dxa"/>
            <w:vAlign w:val="top"/>
          </w:tcPr>
          <w:p>
            <w:pPr>
              <w:pStyle w:val="11"/>
              <w:spacing w:before="212" w:line="221" w:lineRule="auto"/>
              <w:ind w:left="295"/>
            </w:pPr>
            <w:r>
              <w:rPr>
                <w:spacing w:val="7"/>
              </w:rPr>
              <w:t>壹级</w:t>
            </w:r>
          </w:p>
        </w:tc>
        <w:tc>
          <w:tcPr>
            <w:tcW w:w="4737" w:type="dxa"/>
            <w:vAlign w:val="top"/>
          </w:tcPr>
          <w:p>
            <w:pPr>
              <w:pStyle w:val="11"/>
              <w:spacing w:before="207" w:line="219" w:lineRule="auto"/>
              <w:ind w:left="446"/>
            </w:pPr>
            <w:r>
              <w:t>泉州市丰泽区泉秀路尊邸大厦2001室</w:t>
            </w:r>
          </w:p>
        </w:tc>
        <w:tc>
          <w:tcPr>
            <w:tcW w:w="1089" w:type="dxa"/>
            <w:vAlign w:val="top"/>
          </w:tcPr>
          <w:p>
            <w:pPr>
              <w:pStyle w:val="11"/>
              <w:spacing w:before="209" w:line="219" w:lineRule="auto"/>
              <w:ind w:left="179"/>
            </w:pPr>
            <w:r>
              <w:rPr>
                <w:spacing w:val="3"/>
              </w:rPr>
              <w:t>肖远江</w:t>
            </w:r>
          </w:p>
        </w:tc>
        <w:tc>
          <w:tcPr>
            <w:tcW w:w="1664" w:type="dxa"/>
            <w:vAlign w:val="top"/>
          </w:tcPr>
          <w:p>
            <w:pPr>
              <w:pStyle w:val="11"/>
              <w:spacing w:before="269" w:line="184" w:lineRule="auto"/>
              <w:ind w:left="169"/>
            </w:pPr>
            <w:r>
              <w:rPr>
                <w:spacing w:val="-3"/>
              </w:rPr>
              <w:t>13905973902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724" w:type="dxa"/>
            <w:vAlign w:val="top"/>
          </w:tcPr>
          <w:p>
            <w:pPr>
              <w:pStyle w:val="11"/>
              <w:spacing w:before="270" w:line="183" w:lineRule="auto"/>
              <w:ind w:left="234"/>
            </w:pPr>
            <w:r>
              <w:rPr>
                <w:spacing w:val="-4"/>
              </w:rPr>
              <w:t>36</w:t>
            </w:r>
          </w:p>
        </w:tc>
        <w:tc>
          <w:tcPr>
            <w:tcW w:w="5796" w:type="dxa"/>
            <w:vAlign w:val="top"/>
          </w:tcPr>
          <w:p>
            <w:pPr>
              <w:pStyle w:val="11"/>
              <w:spacing w:before="206" w:line="218" w:lineRule="auto"/>
              <w:ind w:left="731"/>
            </w:pPr>
            <w:r>
              <w:rPr>
                <w:spacing w:val="1"/>
              </w:rPr>
              <w:t>福建均恒房地产评估有限公司泉州分公司</w:t>
            </w:r>
          </w:p>
        </w:tc>
        <w:tc>
          <w:tcPr>
            <w:tcW w:w="1079" w:type="dxa"/>
            <w:vAlign w:val="top"/>
          </w:tcPr>
          <w:p>
            <w:pPr>
              <w:pStyle w:val="11"/>
              <w:spacing w:before="212" w:line="221" w:lineRule="auto"/>
              <w:ind w:left="295"/>
            </w:pPr>
            <w:r>
              <w:rPr>
                <w:spacing w:val="7"/>
              </w:rPr>
              <w:t>壹级</w:t>
            </w:r>
          </w:p>
        </w:tc>
        <w:tc>
          <w:tcPr>
            <w:tcW w:w="4737" w:type="dxa"/>
            <w:vAlign w:val="top"/>
          </w:tcPr>
          <w:p>
            <w:pPr>
              <w:pStyle w:val="11"/>
              <w:spacing w:before="207" w:line="219" w:lineRule="auto"/>
              <w:ind w:left="266"/>
            </w:pPr>
            <w:r>
              <w:t>泉州市丰泽区刺桐路国际华城1#楼308室</w:t>
            </w:r>
          </w:p>
        </w:tc>
        <w:tc>
          <w:tcPr>
            <w:tcW w:w="1089" w:type="dxa"/>
            <w:vAlign w:val="top"/>
          </w:tcPr>
          <w:p>
            <w:pPr>
              <w:pStyle w:val="11"/>
              <w:spacing w:before="209" w:line="219" w:lineRule="auto"/>
              <w:ind w:left="179"/>
            </w:pPr>
            <w:r>
              <w:rPr>
                <w:spacing w:val="5"/>
              </w:rPr>
              <w:t>高文忠</w:t>
            </w:r>
          </w:p>
        </w:tc>
        <w:tc>
          <w:tcPr>
            <w:tcW w:w="1664" w:type="dxa"/>
            <w:vAlign w:val="top"/>
          </w:tcPr>
          <w:p>
            <w:pPr>
              <w:pStyle w:val="11"/>
              <w:spacing w:before="269" w:line="184" w:lineRule="auto"/>
              <w:ind w:left="169"/>
            </w:pPr>
            <w:r>
              <w:rPr>
                <w:spacing w:val="-3"/>
              </w:rPr>
              <w:t>13636915138</w:t>
            </w:r>
          </w:p>
        </w:tc>
      </w:tr>
    </w:tbl>
    <w:p>
      <w:pPr>
        <w:pStyle w:val="2"/>
      </w:pPr>
    </w:p>
    <w:p>
      <w:pPr>
        <w:sectPr>
          <w:footerReference r:id="rId6" w:type="default"/>
          <w:pgSz w:w="16840" w:h="11640"/>
          <w:pgMar w:top="989" w:right="914" w:bottom="971" w:left="825" w:header="0" w:footer="784" w:gutter="0"/>
          <w:cols w:space="720" w:num="1"/>
        </w:sectPr>
      </w:pPr>
    </w:p>
    <w:p>
      <w:pPr>
        <w:spacing w:line="205" w:lineRule="exact"/>
      </w:pPr>
    </w:p>
    <w:tbl>
      <w:tblPr>
        <w:tblStyle w:val="10"/>
        <w:tblW w:w="151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5806"/>
        <w:gridCol w:w="1089"/>
        <w:gridCol w:w="4727"/>
        <w:gridCol w:w="1089"/>
        <w:gridCol w:w="1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725" w:type="dxa"/>
            <w:vAlign w:val="top"/>
          </w:tcPr>
          <w:p>
            <w:pPr>
              <w:pStyle w:val="11"/>
              <w:spacing w:before="266" w:line="183" w:lineRule="auto"/>
              <w:ind w:left="234"/>
            </w:pPr>
            <w:r>
              <w:rPr>
                <w:spacing w:val="-4"/>
              </w:rPr>
              <w:t>37</w:t>
            </w:r>
          </w:p>
        </w:tc>
        <w:tc>
          <w:tcPr>
            <w:tcW w:w="5806" w:type="dxa"/>
            <w:vAlign w:val="top"/>
          </w:tcPr>
          <w:p>
            <w:pPr>
              <w:pStyle w:val="11"/>
              <w:spacing w:before="202" w:line="218" w:lineRule="auto"/>
              <w:ind w:left="250"/>
            </w:pPr>
            <w:r>
              <w:rPr>
                <w:spacing w:val="1"/>
              </w:rPr>
              <w:t>福建金诺土地房地产资产评估有限公司泉州分公司</w:t>
            </w:r>
          </w:p>
        </w:tc>
        <w:tc>
          <w:tcPr>
            <w:tcW w:w="1089" w:type="dxa"/>
            <w:vAlign w:val="top"/>
          </w:tcPr>
          <w:p>
            <w:pPr>
              <w:pStyle w:val="11"/>
              <w:spacing w:before="208" w:line="221" w:lineRule="auto"/>
              <w:ind w:left="293"/>
            </w:pPr>
            <w:r>
              <w:rPr>
                <w:spacing w:val="7"/>
              </w:rPr>
              <w:t>壹级</w:t>
            </w:r>
          </w:p>
        </w:tc>
        <w:tc>
          <w:tcPr>
            <w:tcW w:w="4727" w:type="dxa"/>
            <w:vAlign w:val="top"/>
          </w:tcPr>
          <w:p>
            <w:pPr>
              <w:pStyle w:val="11"/>
              <w:spacing w:before="34" w:line="230" w:lineRule="auto"/>
              <w:ind w:left="2054" w:right="332" w:hanging="1739"/>
            </w:pPr>
            <w:r>
              <w:rPr>
                <w:spacing w:val="-1"/>
              </w:rPr>
              <w:t>晋江市世纪大道520号宝龙世家写字楼D</w:t>
            </w:r>
            <w:r>
              <w:rPr>
                <w:spacing w:val="7"/>
              </w:rPr>
              <w:t xml:space="preserve"> </w:t>
            </w:r>
            <w:r>
              <w:rPr>
                <w:spacing w:val="3"/>
              </w:rPr>
              <w:t>座505</w:t>
            </w:r>
          </w:p>
        </w:tc>
        <w:tc>
          <w:tcPr>
            <w:tcW w:w="1089" w:type="dxa"/>
            <w:vAlign w:val="top"/>
          </w:tcPr>
          <w:p>
            <w:pPr>
              <w:pStyle w:val="11"/>
              <w:spacing w:before="205" w:line="219" w:lineRule="auto"/>
              <w:ind w:left="177"/>
            </w:pPr>
            <w:r>
              <w:rPr>
                <w:spacing w:val="8"/>
              </w:rPr>
              <w:t>张江明</w:t>
            </w:r>
          </w:p>
        </w:tc>
        <w:tc>
          <w:tcPr>
            <w:tcW w:w="1664" w:type="dxa"/>
            <w:vAlign w:val="top"/>
          </w:tcPr>
          <w:p>
            <w:pPr>
              <w:pStyle w:val="11"/>
              <w:spacing w:before="265" w:line="184" w:lineRule="auto"/>
              <w:ind w:left="169"/>
            </w:pPr>
            <w:r>
              <w:rPr>
                <w:spacing w:val="-3"/>
              </w:rPr>
              <w:t>13615956530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725" w:type="dxa"/>
            <w:vAlign w:val="top"/>
          </w:tcPr>
          <w:p>
            <w:pPr>
              <w:pStyle w:val="11"/>
              <w:spacing w:before="264" w:line="183" w:lineRule="auto"/>
              <w:ind w:left="234"/>
            </w:pPr>
            <w:r>
              <w:rPr>
                <w:spacing w:val="-4"/>
              </w:rPr>
              <w:t>38</w:t>
            </w:r>
          </w:p>
        </w:tc>
        <w:tc>
          <w:tcPr>
            <w:tcW w:w="5806" w:type="dxa"/>
            <w:vAlign w:val="top"/>
          </w:tcPr>
          <w:p>
            <w:pPr>
              <w:pStyle w:val="11"/>
              <w:spacing w:before="51" w:line="218" w:lineRule="auto"/>
              <w:ind w:left="2409" w:right="253" w:hanging="2159"/>
            </w:pPr>
            <w:r>
              <w:t>福建建友资产评估土地房地产估价有限责任公司泉</w:t>
            </w:r>
            <w:r>
              <w:rPr>
                <w:spacing w:val="11"/>
              </w:rPr>
              <w:t xml:space="preserve"> </w:t>
            </w:r>
            <w:r>
              <w:rPr>
                <w:spacing w:val="8"/>
              </w:rPr>
              <w:t>州分公司</w:t>
            </w:r>
          </w:p>
        </w:tc>
        <w:tc>
          <w:tcPr>
            <w:tcW w:w="1089" w:type="dxa"/>
            <w:vAlign w:val="top"/>
          </w:tcPr>
          <w:p>
            <w:pPr>
              <w:pStyle w:val="11"/>
              <w:spacing w:before="206" w:line="221" w:lineRule="auto"/>
              <w:ind w:left="293"/>
            </w:pPr>
            <w:r>
              <w:rPr>
                <w:spacing w:val="7"/>
              </w:rPr>
              <w:t>壹级</w:t>
            </w:r>
          </w:p>
        </w:tc>
        <w:tc>
          <w:tcPr>
            <w:tcW w:w="4727" w:type="dxa"/>
            <w:vAlign w:val="top"/>
          </w:tcPr>
          <w:p>
            <w:pPr>
              <w:pStyle w:val="11"/>
              <w:spacing w:before="51" w:line="218" w:lineRule="auto"/>
              <w:ind w:left="1154" w:right="251" w:hanging="899"/>
            </w:pPr>
            <w:r>
              <w:t>泉州市丰泽区津淮街139号七中教育基金</w:t>
            </w:r>
            <w:r>
              <w:rPr>
                <w:spacing w:val="9"/>
              </w:rPr>
              <w:t xml:space="preserve"> </w:t>
            </w:r>
            <w:r>
              <w:rPr>
                <w:spacing w:val="-1"/>
              </w:rPr>
              <w:t>楼(融泰安大厦)1006室</w:t>
            </w:r>
          </w:p>
        </w:tc>
        <w:tc>
          <w:tcPr>
            <w:tcW w:w="1089" w:type="dxa"/>
            <w:vAlign w:val="top"/>
          </w:tcPr>
          <w:p>
            <w:pPr>
              <w:pStyle w:val="11"/>
              <w:spacing w:before="203" w:line="219" w:lineRule="auto"/>
              <w:ind w:left="177"/>
            </w:pPr>
            <w:r>
              <w:rPr>
                <w:spacing w:val="8"/>
              </w:rPr>
              <w:t>张卫明</w:t>
            </w:r>
          </w:p>
        </w:tc>
        <w:tc>
          <w:tcPr>
            <w:tcW w:w="1664" w:type="dxa"/>
            <w:vAlign w:val="top"/>
          </w:tcPr>
          <w:p>
            <w:pPr>
              <w:pStyle w:val="11"/>
              <w:spacing w:before="263" w:line="184" w:lineRule="auto"/>
              <w:ind w:left="169"/>
            </w:pPr>
            <w:r>
              <w:rPr>
                <w:spacing w:val="-3"/>
              </w:rPr>
              <w:t>13067155649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725" w:type="dxa"/>
            <w:vAlign w:val="top"/>
          </w:tcPr>
          <w:p>
            <w:pPr>
              <w:pStyle w:val="11"/>
              <w:spacing w:before="266" w:line="183" w:lineRule="auto"/>
              <w:ind w:left="234"/>
            </w:pPr>
            <w:r>
              <w:rPr>
                <w:spacing w:val="-4"/>
              </w:rPr>
              <w:t>39</w:t>
            </w:r>
          </w:p>
        </w:tc>
        <w:tc>
          <w:tcPr>
            <w:tcW w:w="5806" w:type="dxa"/>
            <w:vAlign w:val="top"/>
          </w:tcPr>
          <w:p>
            <w:pPr>
              <w:pStyle w:val="11"/>
              <w:spacing w:before="202" w:line="218" w:lineRule="auto"/>
              <w:ind w:left="609"/>
            </w:pPr>
            <w:r>
              <w:rPr>
                <w:spacing w:val="1"/>
              </w:rPr>
              <w:t>福建省青商房地产评估有限公司泉州分公司</w:t>
            </w:r>
          </w:p>
        </w:tc>
        <w:tc>
          <w:tcPr>
            <w:tcW w:w="1089" w:type="dxa"/>
            <w:vAlign w:val="top"/>
          </w:tcPr>
          <w:p>
            <w:pPr>
              <w:pStyle w:val="11"/>
              <w:spacing w:before="208" w:line="221" w:lineRule="auto"/>
              <w:ind w:left="293"/>
            </w:pPr>
            <w:r>
              <w:rPr>
                <w:spacing w:val="7"/>
              </w:rPr>
              <w:t>壹级</w:t>
            </w:r>
          </w:p>
        </w:tc>
        <w:tc>
          <w:tcPr>
            <w:tcW w:w="4727" w:type="dxa"/>
            <w:vAlign w:val="top"/>
          </w:tcPr>
          <w:p>
            <w:pPr>
              <w:pStyle w:val="11"/>
              <w:spacing w:before="42" w:line="225" w:lineRule="auto"/>
              <w:ind w:left="2234" w:right="247" w:hanging="1979"/>
            </w:pPr>
            <w:r>
              <w:t>泉州市温陵北路356-1号星湖雅苑2幢802</w:t>
            </w:r>
            <w:r>
              <w:rPr>
                <w:spacing w:val="13"/>
              </w:rPr>
              <w:t xml:space="preserve"> </w:t>
            </w:r>
            <w:r>
              <w:t>室</w:t>
            </w:r>
          </w:p>
        </w:tc>
        <w:tc>
          <w:tcPr>
            <w:tcW w:w="1089" w:type="dxa"/>
            <w:vAlign w:val="top"/>
          </w:tcPr>
          <w:p>
            <w:pPr>
              <w:pStyle w:val="11"/>
              <w:spacing w:before="205" w:line="219" w:lineRule="auto"/>
              <w:ind w:left="177"/>
            </w:pPr>
            <w:r>
              <w:rPr>
                <w:spacing w:val="3"/>
              </w:rPr>
              <w:t>吴立新</w:t>
            </w:r>
          </w:p>
        </w:tc>
        <w:tc>
          <w:tcPr>
            <w:tcW w:w="1664" w:type="dxa"/>
            <w:vAlign w:val="top"/>
          </w:tcPr>
          <w:p>
            <w:pPr>
              <w:pStyle w:val="11"/>
              <w:spacing w:before="265" w:line="184" w:lineRule="auto"/>
              <w:ind w:left="169"/>
            </w:pPr>
            <w:r>
              <w:rPr>
                <w:spacing w:val="-3"/>
              </w:rPr>
              <w:t>13505992678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725" w:type="dxa"/>
            <w:vAlign w:val="top"/>
          </w:tcPr>
          <w:p>
            <w:pPr>
              <w:pStyle w:val="11"/>
              <w:spacing w:before="268" w:line="183" w:lineRule="auto"/>
              <w:ind w:left="234"/>
            </w:pPr>
            <w:r>
              <w:rPr>
                <w:spacing w:val="-3"/>
              </w:rPr>
              <w:t>40</w:t>
            </w:r>
          </w:p>
        </w:tc>
        <w:tc>
          <w:tcPr>
            <w:tcW w:w="5806" w:type="dxa"/>
            <w:vAlign w:val="top"/>
          </w:tcPr>
          <w:p>
            <w:pPr>
              <w:pStyle w:val="11"/>
              <w:spacing w:before="204" w:line="218" w:lineRule="auto"/>
              <w:ind w:left="490"/>
            </w:pPr>
            <w:r>
              <w:rPr>
                <w:spacing w:val="1"/>
              </w:rPr>
              <w:t>福建海峡房地产资产评估有限公司泉州分公司</w:t>
            </w:r>
          </w:p>
        </w:tc>
        <w:tc>
          <w:tcPr>
            <w:tcW w:w="1089" w:type="dxa"/>
            <w:vAlign w:val="top"/>
          </w:tcPr>
          <w:p>
            <w:pPr>
              <w:pStyle w:val="11"/>
              <w:spacing w:before="210" w:line="221" w:lineRule="auto"/>
              <w:ind w:left="293"/>
            </w:pPr>
            <w:r>
              <w:rPr>
                <w:spacing w:val="7"/>
              </w:rPr>
              <w:t>壹级</w:t>
            </w:r>
          </w:p>
        </w:tc>
        <w:tc>
          <w:tcPr>
            <w:tcW w:w="4727" w:type="dxa"/>
            <w:vAlign w:val="top"/>
          </w:tcPr>
          <w:p>
            <w:pPr>
              <w:pStyle w:val="11"/>
              <w:spacing w:before="205" w:line="219" w:lineRule="auto"/>
              <w:ind w:left="614"/>
            </w:pPr>
            <w:r>
              <w:rPr>
                <w:spacing w:val="-1"/>
              </w:rPr>
              <w:t>泉州市丰泽区泉秀街农行大厦16A</w:t>
            </w:r>
          </w:p>
        </w:tc>
        <w:tc>
          <w:tcPr>
            <w:tcW w:w="1089" w:type="dxa"/>
            <w:vAlign w:val="top"/>
          </w:tcPr>
          <w:p>
            <w:pPr>
              <w:pStyle w:val="11"/>
              <w:spacing w:before="205" w:line="219" w:lineRule="auto"/>
              <w:ind w:left="177"/>
            </w:pPr>
            <w:r>
              <w:rPr>
                <w:spacing w:val="2"/>
              </w:rPr>
              <w:t>陈幼梅</w:t>
            </w:r>
          </w:p>
        </w:tc>
        <w:tc>
          <w:tcPr>
            <w:tcW w:w="1664" w:type="dxa"/>
            <w:vAlign w:val="top"/>
          </w:tcPr>
          <w:p>
            <w:pPr>
              <w:pStyle w:val="11"/>
              <w:spacing w:before="267" w:line="184" w:lineRule="auto"/>
              <w:ind w:left="169"/>
            </w:pPr>
            <w:r>
              <w:rPr>
                <w:spacing w:val="-3"/>
              </w:rPr>
              <w:t>13665990918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725" w:type="dxa"/>
            <w:vAlign w:val="top"/>
          </w:tcPr>
          <w:p>
            <w:pPr>
              <w:pStyle w:val="11"/>
              <w:spacing w:before="269" w:line="184" w:lineRule="auto"/>
              <w:ind w:left="234"/>
            </w:pPr>
            <w:r>
              <w:rPr>
                <w:spacing w:val="-3"/>
              </w:rPr>
              <w:t>41</w:t>
            </w:r>
          </w:p>
        </w:tc>
        <w:tc>
          <w:tcPr>
            <w:tcW w:w="5806" w:type="dxa"/>
            <w:vAlign w:val="top"/>
          </w:tcPr>
          <w:p>
            <w:pPr>
              <w:pStyle w:val="11"/>
              <w:spacing w:before="66" w:line="218" w:lineRule="auto"/>
              <w:ind w:left="2409" w:right="253" w:hanging="2159"/>
            </w:pPr>
            <w:r>
              <w:t>福建银德中远资产评估房地产土地估价有限公司泉</w:t>
            </w:r>
            <w:r>
              <w:rPr>
                <w:spacing w:val="11"/>
              </w:rPr>
              <w:t xml:space="preserve"> </w:t>
            </w:r>
            <w:r>
              <w:rPr>
                <w:spacing w:val="8"/>
              </w:rPr>
              <w:t>州分公司</w:t>
            </w:r>
          </w:p>
        </w:tc>
        <w:tc>
          <w:tcPr>
            <w:tcW w:w="1089" w:type="dxa"/>
            <w:vAlign w:val="top"/>
          </w:tcPr>
          <w:p>
            <w:pPr>
              <w:pStyle w:val="11"/>
              <w:spacing w:before="212" w:line="221" w:lineRule="auto"/>
              <w:ind w:left="293"/>
            </w:pPr>
            <w:r>
              <w:rPr>
                <w:spacing w:val="7"/>
              </w:rPr>
              <w:t>壹级</w:t>
            </w:r>
          </w:p>
        </w:tc>
        <w:tc>
          <w:tcPr>
            <w:tcW w:w="4727" w:type="dxa"/>
            <w:vAlign w:val="top"/>
          </w:tcPr>
          <w:p>
            <w:pPr>
              <w:pStyle w:val="11"/>
              <w:spacing w:before="68" w:line="217" w:lineRule="auto"/>
              <w:ind w:left="794" w:right="229" w:hanging="539"/>
            </w:pPr>
            <w:r>
              <w:rPr>
                <w:spacing w:val="1"/>
              </w:rPr>
              <w:t>泉州市丰泽区东湖街道东湖街650号侨乡</w:t>
            </w:r>
            <w:r>
              <w:rPr>
                <w:spacing w:val="12"/>
              </w:rPr>
              <w:t xml:space="preserve"> </w:t>
            </w:r>
            <w:r>
              <w:t>体育中心华荣大厦11楼1115室</w:t>
            </w:r>
          </w:p>
        </w:tc>
        <w:tc>
          <w:tcPr>
            <w:tcW w:w="1089" w:type="dxa"/>
            <w:vAlign w:val="top"/>
          </w:tcPr>
          <w:p>
            <w:pPr>
              <w:pStyle w:val="11"/>
              <w:spacing w:before="209" w:line="220" w:lineRule="auto"/>
              <w:ind w:left="298"/>
            </w:pPr>
            <w:r>
              <w:rPr>
                <w:spacing w:val="4"/>
              </w:rPr>
              <w:t>万猛</w:t>
            </w:r>
          </w:p>
        </w:tc>
        <w:tc>
          <w:tcPr>
            <w:tcW w:w="1664" w:type="dxa"/>
            <w:vAlign w:val="top"/>
          </w:tcPr>
          <w:p>
            <w:pPr>
              <w:pStyle w:val="11"/>
              <w:spacing w:before="269" w:line="184" w:lineRule="auto"/>
              <w:ind w:left="169"/>
            </w:pPr>
            <w:r>
              <w:rPr>
                <w:spacing w:val="-3"/>
              </w:rPr>
              <w:t>13850793616</w:t>
            </w:r>
          </w:p>
        </w:tc>
      </w:tr>
    </w:tbl>
    <w:p>
      <w:pPr>
        <w:spacing w:before="219" w:line="218" w:lineRule="auto"/>
        <w:ind w:left="113"/>
        <w:rPr>
          <w:rFonts w:ascii="宋体" w:hAnsi="宋体" w:eastAsia="宋体" w:cs="宋体"/>
          <w:sz w:val="25"/>
          <w:szCs w:val="25"/>
        </w:rPr>
      </w:pPr>
      <w:r>
        <w:rPr>
          <w:rFonts w:ascii="宋体" w:hAnsi="宋体" w:eastAsia="宋体" w:cs="宋体"/>
          <w:b/>
          <w:bCs/>
          <w:spacing w:val="-9"/>
          <w:sz w:val="25"/>
          <w:szCs w:val="25"/>
        </w:rPr>
        <w:t>【注册地在异地的评估机构】</w:t>
      </w:r>
    </w:p>
    <w:p>
      <w:pPr>
        <w:spacing w:line="135" w:lineRule="exact"/>
      </w:pPr>
    </w:p>
    <w:tbl>
      <w:tblPr>
        <w:tblStyle w:val="10"/>
        <w:tblW w:w="15079"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5796"/>
        <w:gridCol w:w="1089"/>
        <w:gridCol w:w="4717"/>
        <w:gridCol w:w="1119"/>
        <w:gridCol w:w="1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24" w:type="dxa"/>
            <w:vAlign w:val="top"/>
          </w:tcPr>
          <w:p>
            <w:pPr>
              <w:pStyle w:val="11"/>
              <w:spacing w:before="266" w:line="183" w:lineRule="auto"/>
              <w:ind w:left="234"/>
            </w:pPr>
            <w:r>
              <w:rPr>
                <w:spacing w:val="-3"/>
              </w:rPr>
              <w:t>42</w:t>
            </w:r>
          </w:p>
        </w:tc>
        <w:tc>
          <w:tcPr>
            <w:tcW w:w="5796" w:type="dxa"/>
            <w:vAlign w:val="top"/>
          </w:tcPr>
          <w:p>
            <w:pPr>
              <w:pStyle w:val="11"/>
              <w:spacing w:before="202" w:line="218" w:lineRule="auto"/>
              <w:ind w:left="850"/>
            </w:pPr>
            <w:r>
              <w:rPr>
                <w:spacing w:val="1"/>
              </w:rPr>
              <w:t>联合中和土地房地产资产评估有限公司</w:t>
            </w:r>
          </w:p>
        </w:tc>
        <w:tc>
          <w:tcPr>
            <w:tcW w:w="1089" w:type="dxa"/>
            <w:vAlign w:val="top"/>
          </w:tcPr>
          <w:p>
            <w:pPr>
              <w:pStyle w:val="11"/>
              <w:spacing w:before="203" w:line="219" w:lineRule="auto"/>
              <w:ind w:left="294"/>
            </w:pPr>
            <w:r>
              <w:rPr>
                <w:spacing w:val="7"/>
              </w:rPr>
              <w:t>贰级</w:t>
            </w:r>
          </w:p>
        </w:tc>
        <w:tc>
          <w:tcPr>
            <w:tcW w:w="4717" w:type="dxa"/>
            <w:vAlign w:val="top"/>
          </w:tcPr>
          <w:p>
            <w:pPr>
              <w:pStyle w:val="11"/>
              <w:spacing w:before="43" w:line="223" w:lineRule="auto"/>
              <w:ind w:left="2055" w:right="259" w:hanging="1799"/>
            </w:pPr>
            <w:r>
              <w:rPr>
                <w:spacing w:val="-1"/>
              </w:rPr>
              <w:t>福州市鼓楼区湖东路168号宏利大厦写字</w:t>
            </w:r>
            <w:r>
              <w:rPr>
                <w:spacing w:val="9"/>
              </w:rPr>
              <w:t xml:space="preserve"> </w:t>
            </w:r>
            <w:r>
              <w:rPr>
                <w:spacing w:val="-2"/>
              </w:rPr>
              <w:t>楼27D</w:t>
            </w:r>
          </w:p>
        </w:tc>
        <w:tc>
          <w:tcPr>
            <w:tcW w:w="1119" w:type="dxa"/>
            <w:vAlign w:val="top"/>
          </w:tcPr>
          <w:p>
            <w:pPr>
              <w:pStyle w:val="11"/>
              <w:spacing w:before="213" w:line="226" w:lineRule="auto"/>
              <w:ind w:left="198"/>
            </w:pPr>
            <w:r>
              <w:rPr>
                <w:spacing w:val="3"/>
              </w:rPr>
              <w:t>王一道</w:t>
            </w:r>
          </w:p>
        </w:tc>
        <w:tc>
          <w:tcPr>
            <w:tcW w:w="1634" w:type="dxa"/>
            <w:vAlign w:val="top"/>
          </w:tcPr>
          <w:p>
            <w:pPr>
              <w:pStyle w:val="11"/>
              <w:spacing w:before="265" w:line="184" w:lineRule="auto"/>
              <w:ind w:left="149"/>
            </w:pPr>
            <w:r>
              <w:rPr>
                <w:spacing w:val="-3"/>
              </w:rPr>
              <w:t>13655938000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724" w:type="dxa"/>
            <w:vAlign w:val="top"/>
          </w:tcPr>
          <w:p>
            <w:pPr>
              <w:pStyle w:val="11"/>
              <w:spacing w:before="263" w:line="183" w:lineRule="auto"/>
              <w:ind w:left="234"/>
            </w:pPr>
            <w:r>
              <w:rPr>
                <w:spacing w:val="-3"/>
              </w:rPr>
              <w:t>43</w:t>
            </w:r>
          </w:p>
        </w:tc>
        <w:tc>
          <w:tcPr>
            <w:tcW w:w="5796" w:type="dxa"/>
            <w:vAlign w:val="top"/>
          </w:tcPr>
          <w:p>
            <w:pPr>
              <w:pStyle w:val="11"/>
              <w:spacing w:before="199" w:line="218" w:lineRule="auto"/>
              <w:ind w:left="610"/>
            </w:pPr>
            <w:r>
              <w:rPr>
                <w:spacing w:val="1"/>
              </w:rPr>
              <w:t>厦门中利资产评估土地房地产估价有限公司</w:t>
            </w:r>
          </w:p>
        </w:tc>
        <w:tc>
          <w:tcPr>
            <w:tcW w:w="1089" w:type="dxa"/>
            <w:vAlign w:val="top"/>
          </w:tcPr>
          <w:p>
            <w:pPr>
              <w:pStyle w:val="11"/>
              <w:spacing w:before="205" w:line="221" w:lineRule="auto"/>
              <w:ind w:left="294"/>
            </w:pPr>
            <w:r>
              <w:rPr>
                <w:spacing w:val="7"/>
              </w:rPr>
              <w:t>壹级</w:t>
            </w:r>
          </w:p>
        </w:tc>
        <w:tc>
          <w:tcPr>
            <w:tcW w:w="4717" w:type="dxa"/>
            <w:vAlign w:val="top"/>
          </w:tcPr>
          <w:p>
            <w:pPr>
              <w:pStyle w:val="11"/>
              <w:spacing w:before="201" w:line="219" w:lineRule="auto"/>
              <w:ind w:left="495"/>
            </w:pPr>
            <w:r>
              <w:t>厦门市斗西北路209号电控大厦11楼</w:t>
            </w:r>
          </w:p>
        </w:tc>
        <w:tc>
          <w:tcPr>
            <w:tcW w:w="1119" w:type="dxa"/>
            <w:vAlign w:val="top"/>
          </w:tcPr>
          <w:p>
            <w:pPr>
              <w:pStyle w:val="11"/>
              <w:spacing w:before="202" w:line="220" w:lineRule="auto"/>
              <w:ind w:left="198"/>
            </w:pPr>
            <w:r>
              <w:rPr>
                <w:spacing w:val="-2"/>
              </w:rPr>
              <w:t>魏金寿</w:t>
            </w:r>
          </w:p>
        </w:tc>
        <w:tc>
          <w:tcPr>
            <w:tcW w:w="1634" w:type="dxa"/>
            <w:vAlign w:val="top"/>
          </w:tcPr>
          <w:p>
            <w:pPr>
              <w:pStyle w:val="11"/>
              <w:spacing w:before="262" w:line="184" w:lineRule="auto"/>
              <w:ind w:left="149"/>
            </w:pPr>
            <w:r>
              <w:rPr>
                <w:spacing w:val="-3"/>
              </w:rPr>
              <w:t>13859797570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724" w:type="dxa"/>
            <w:vAlign w:val="top"/>
          </w:tcPr>
          <w:p>
            <w:pPr>
              <w:pStyle w:val="11"/>
              <w:spacing w:before="265" w:line="183" w:lineRule="auto"/>
              <w:ind w:left="234"/>
            </w:pPr>
            <w:r>
              <w:rPr>
                <w:spacing w:val="-3"/>
              </w:rPr>
              <w:t>44</w:t>
            </w:r>
          </w:p>
        </w:tc>
        <w:tc>
          <w:tcPr>
            <w:tcW w:w="5796" w:type="dxa"/>
            <w:vAlign w:val="top"/>
          </w:tcPr>
          <w:p>
            <w:pPr>
              <w:pStyle w:val="11"/>
              <w:spacing w:before="201" w:line="218" w:lineRule="auto"/>
              <w:ind w:left="1090"/>
            </w:pPr>
            <w:r>
              <w:rPr>
                <w:spacing w:val="2"/>
              </w:rPr>
              <w:t>厦门深茂土地房地产评估有限公司</w:t>
            </w:r>
          </w:p>
        </w:tc>
        <w:tc>
          <w:tcPr>
            <w:tcW w:w="1089" w:type="dxa"/>
            <w:vAlign w:val="top"/>
          </w:tcPr>
          <w:p>
            <w:pPr>
              <w:pStyle w:val="11"/>
              <w:spacing w:before="207" w:line="221" w:lineRule="auto"/>
              <w:ind w:left="294"/>
            </w:pPr>
            <w:r>
              <w:rPr>
                <w:spacing w:val="7"/>
              </w:rPr>
              <w:t>壹级</w:t>
            </w:r>
          </w:p>
        </w:tc>
        <w:tc>
          <w:tcPr>
            <w:tcW w:w="4717" w:type="dxa"/>
            <w:vAlign w:val="top"/>
          </w:tcPr>
          <w:p>
            <w:pPr>
              <w:pStyle w:val="11"/>
              <w:spacing w:before="63" w:line="217" w:lineRule="auto"/>
              <w:ind w:left="2115" w:right="240" w:hanging="1859"/>
            </w:pPr>
            <w:r>
              <w:t>厦门市思明区湖滨东路6号2004室01单元</w:t>
            </w:r>
            <w:r>
              <w:rPr>
                <w:spacing w:val="9"/>
              </w:rPr>
              <w:t xml:space="preserve"> </w:t>
            </w:r>
            <w:r>
              <w:rPr>
                <w:spacing w:val="4"/>
              </w:rPr>
              <w:t>之三</w:t>
            </w:r>
          </w:p>
        </w:tc>
        <w:tc>
          <w:tcPr>
            <w:tcW w:w="1119" w:type="dxa"/>
            <w:vAlign w:val="top"/>
          </w:tcPr>
          <w:p>
            <w:pPr>
              <w:pStyle w:val="11"/>
              <w:spacing w:before="202" w:line="219" w:lineRule="auto"/>
              <w:ind w:left="198"/>
            </w:pPr>
            <w:r>
              <w:rPr>
                <w:spacing w:val="-2"/>
              </w:rPr>
              <w:t>赵玉干</w:t>
            </w:r>
          </w:p>
        </w:tc>
        <w:tc>
          <w:tcPr>
            <w:tcW w:w="1634" w:type="dxa"/>
            <w:vAlign w:val="top"/>
          </w:tcPr>
          <w:p>
            <w:pPr>
              <w:pStyle w:val="11"/>
              <w:spacing w:before="264" w:line="184" w:lineRule="auto"/>
              <w:ind w:left="149"/>
            </w:pPr>
            <w:r>
              <w:rPr>
                <w:spacing w:val="-3"/>
              </w:rPr>
              <w:t>18950106079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724" w:type="dxa"/>
            <w:vAlign w:val="top"/>
          </w:tcPr>
          <w:p>
            <w:pPr>
              <w:pStyle w:val="11"/>
              <w:spacing w:before="277" w:line="183" w:lineRule="auto"/>
              <w:ind w:left="234"/>
            </w:pPr>
            <w:r>
              <w:rPr>
                <w:spacing w:val="-3"/>
              </w:rPr>
              <w:t>45</w:t>
            </w:r>
          </w:p>
        </w:tc>
        <w:tc>
          <w:tcPr>
            <w:tcW w:w="5796" w:type="dxa"/>
            <w:vAlign w:val="top"/>
          </w:tcPr>
          <w:p>
            <w:pPr>
              <w:pStyle w:val="11"/>
              <w:spacing w:before="213" w:line="218" w:lineRule="auto"/>
              <w:ind w:left="1330"/>
            </w:pPr>
            <w:r>
              <w:rPr>
                <w:spacing w:val="2"/>
              </w:rPr>
              <w:t>福州瑞尔房地产评估有限公司</w:t>
            </w:r>
          </w:p>
        </w:tc>
        <w:tc>
          <w:tcPr>
            <w:tcW w:w="1089" w:type="dxa"/>
            <w:vAlign w:val="top"/>
          </w:tcPr>
          <w:p>
            <w:pPr>
              <w:pStyle w:val="11"/>
              <w:spacing w:before="219" w:line="221" w:lineRule="auto"/>
              <w:ind w:left="294"/>
            </w:pPr>
            <w:r>
              <w:rPr>
                <w:spacing w:val="7"/>
              </w:rPr>
              <w:t>壹级</w:t>
            </w:r>
          </w:p>
        </w:tc>
        <w:tc>
          <w:tcPr>
            <w:tcW w:w="4717" w:type="dxa"/>
            <w:vAlign w:val="top"/>
          </w:tcPr>
          <w:p>
            <w:pPr>
              <w:pStyle w:val="11"/>
              <w:spacing w:before="65" w:line="220" w:lineRule="auto"/>
              <w:ind w:left="2175" w:right="237" w:hanging="1919"/>
            </w:pPr>
            <w:r>
              <w:t>福州市鼓楼区杨桥路宏扬新城4#楼6层办</w:t>
            </w:r>
            <w:r>
              <w:rPr>
                <w:spacing w:val="12"/>
              </w:rPr>
              <w:t xml:space="preserve"> </w:t>
            </w:r>
            <w:r>
              <w:rPr>
                <w:spacing w:val="2"/>
              </w:rPr>
              <w:t>公A</w:t>
            </w:r>
          </w:p>
        </w:tc>
        <w:tc>
          <w:tcPr>
            <w:tcW w:w="1119" w:type="dxa"/>
            <w:vAlign w:val="top"/>
          </w:tcPr>
          <w:p>
            <w:pPr>
              <w:pStyle w:val="11"/>
              <w:spacing w:before="215" w:line="219" w:lineRule="auto"/>
              <w:ind w:left="198"/>
            </w:pPr>
            <w:r>
              <w:rPr>
                <w:spacing w:val="5"/>
              </w:rPr>
              <w:t>黄蛟福</w:t>
            </w:r>
          </w:p>
        </w:tc>
        <w:tc>
          <w:tcPr>
            <w:tcW w:w="1634" w:type="dxa"/>
            <w:vAlign w:val="top"/>
          </w:tcPr>
          <w:p>
            <w:pPr>
              <w:pStyle w:val="11"/>
              <w:spacing w:before="276" w:line="184" w:lineRule="auto"/>
              <w:ind w:left="149"/>
            </w:pPr>
            <w:r>
              <w:rPr>
                <w:spacing w:val="-3"/>
              </w:rPr>
              <w:t>18696227158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724" w:type="dxa"/>
            <w:vAlign w:val="top"/>
          </w:tcPr>
          <w:p>
            <w:pPr>
              <w:pStyle w:val="11"/>
              <w:spacing w:before="270" w:line="183" w:lineRule="auto"/>
              <w:ind w:left="234"/>
            </w:pPr>
            <w:r>
              <w:rPr>
                <w:spacing w:val="-3"/>
              </w:rPr>
              <w:t>46</w:t>
            </w:r>
          </w:p>
        </w:tc>
        <w:tc>
          <w:tcPr>
            <w:tcW w:w="5796" w:type="dxa"/>
            <w:vAlign w:val="top"/>
          </w:tcPr>
          <w:p>
            <w:pPr>
              <w:pStyle w:val="11"/>
              <w:spacing w:before="206" w:line="218" w:lineRule="auto"/>
              <w:ind w:left="850"/>
            </w:pPr>
            <w:r>
              <w:rPr>
                <w:spacing w:val="1"/>
              </w:rPr>
              <w:t>福建大地土地评估房地产估价有限公司</w:t>
            </w:r>
          </w:p>
        </w:tc>
        <w:tc>
          <w:tcPr>
            <w:tcW w:w="1089" w:type="dxa"/>
            <w:vAlign w:val="top"/>
          </w:tcPr>
          <w:p>
            <w:pPr>
              <w:pStyle w:val="11"/>
              <w:spacing w:before="207" w:line="219" w:lineRule="auto"/>
              <w:ind w:left="294"/>
            </w:pPr>
            <w:r>
              <w:rPr>
                <w:spacing w:val="7"/>
              </w:rPr>
              <w:t>贰级</w:t>
            </w:r>
          </w:p>
        </w:tc>
        <w:tc>
          <w:tcPr>
            <w:tcW w:w="4717" w:type="dxa"/>
            <w:vAlign w:val="top"/>
          </w:tcPr>
          <w:p>
            <w:pPr>
              <w:pStyle w:val="11"/>
              <w:spacing w:before="68" w:line="217" w:lineRule="auto"/>
              <w:ind w:left="1635" w:right="229" w:hanging="1379"/>
            </w:pPr>
            <w:r>
              <w:rPr>
                <w:spacing w:val="1"/>
              </w:rPr>
              <w:t xml:space="preserve">福建省福州市五一北路171号新都会花园 </w:t>
            </w:r>
            <w:r>
              <w:rPr>
                <w:spacing w:val="-1"/>
              </w:rPr>
              <w:t>广场2501单元</w:t>
            </w:r>
          </w:p>
        </w:tc>
        <w:tc>
          <w:tcPr>
            <w:tcW w:w="1119" w:type="dxa"/>
            <w:vAlign w:val="top"/>
          </w:tcPr>
          <w:p>
            <w:pPr>
              <w:pStyle w:val="11"/>
              <w:spacing w:before="208" w:line="219" w:lineRule="auto"/>
              <w:ind w:left="198"/>
            </w:pPr>
            <w:r>
              <w:rPr>
                <w:spacing w:val="4"/>
              </w:rPr>
              <w:t>黄新文</w:t>
            </w:r>
          </w:p>
        </w:tc>
        <w:tc>
          <w:tcPr>
            <w:tcW w:w="1634" w:type="dxa"/>
            <w:vAlign w:val="top"/>
          </w:tcPr>
          <w:p>
            <w:pPr>
              <w:pStyle w:val="11"/>
              <w:spacing w:before="269" w:line="184" w:lineRule="auto"/>
              <w:ind w:left="149"/>
            </w:pPr>
            <w:r>
              <w:rPr>
                <w:spacing w:val="-3"/>
              </w:rPr>
              <w:t>13600820806</w:t>
            </w:r>
          </w:p>
        </w:tc>
      </w:tr>
    </w:tbl>
    <w:p>
      <w:pPr>
        <w:pStyle w:val="2"/>
      </w:pPr>
    </w:p>
    <w:p>
      <w:pPr>
        <w:spacing w:line="360" w:lineRule="auto"/>
        <w:ind w:firstLine="480" w:firstLineChars="200"/>
        <w:jc w:val="left"/>
        <w:rPr>
          <w:rFonts w:hint="eastAsia" w:ascii="宋体" w:hAnsi="宋体"/>
          <w:sz w:val="24"/>
          <w:szCs w:val="24"/>
          <w:highlight w:val="yellow"/>
        </w:rPr>
      </w:pPr>
    </w:p>
    <w:sectPr>
      <w:footerReference r:id="rId7" w:type="default"/>
      <w:pgSz w:w="16840" w:h="11640"/>
      <w:pgMar w:top="989" w:right="814" w:bottom="990" w:left="914" w:header="0" w:footer="79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9EC3EC8-723E-4B60-AA65-798D42E64F1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06B49AB0-78DD-49CB-BC0A-F084E91B53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- 4 -</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354"/>
      <w:rPr>
        <w:rFonts w:ascii="宋体" w:hAnsi="宋体" w:eastAsia="宋体" w:cs="宋体"/>
        <w:sz w:val="21"/>
        <w:szCs w:val="21"/>
      </w:rPr>
    </w:pPr>
    <w:r>
      <w:rPr>
        <w:rFonts w:ascii="宋体" w:hAnsi="宋体" w:eastAsia="宋体" w:cs="宋体"/>
        <w:color w:val="263853"/>
        <w:sz w:val="21"/>
        <w:szCs w:val="21"/>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7344"/>
      <w:rPr>
        <w:rFonts w:ascii="宋体" w:hAnsi="宋体" w:eastAsia="宋体" w:cs="宋体"/>
        <w:sz w:val="19"/>
        <w:szCs w:val="19"/>
      </w:rPr>
    </w:pPr>
    <w:r>
      <w:rPr>
        <w:rFonts w:ascii="宋体" w:hAnsi="宋体" w:eastAsia="宋体" w:cs="宋体"/>
        <w:sz w:val="19"/>
        <w:szCs w:val="19"/>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54"/>
      <w:rPr>
        <w:rFonts w:ascii="宋体" w:hAnsi="宋体" w:eastAsia="宋体" w:cs="宋体"/>
        <w:sz w:val="20"/>
        <w:szCs w:val="20"/>
      </w:rPr>
    </w:pPr>
    <w:r>
      <w:rPr>
        <w:rFonts w:ascii="宋体" w:hAnsi="宋体" w:eastAsia="宋体" w:cs="宋体"/>
        <w:color w:val="335382"/>
        <w:sz w:val="20"/>
        <w:szCs w:val="20"/>
      </w:rPr>
      <w:t>6</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0Njc1ZTE2ZmZkMDMzOWVhMGE2NjBkNDg0NjVkNzMifQ=="/>
  </w:docVars>
  <w:rsids>
    <w:rsidRoot w:val="00CD088F"/>
    <w:rsid w:val="000522F5"/>
    <w:rsid w:val="00177FE7"/>
    <w:rsid w:val="002275B9"/>
    <w:rsid w:val="00271F23"/>
    <w:rsid w:val="002A4A22"/>
    <w:rsid w:val="00307F34"/>
    <w:rsid w:val="003369FF"/>
    <w:rsid w:val="00451F76"/>
    <w:rsid w:val="0050529F"/>
    <w:rsid w:val="00555E46"/>
    <w:rsid w:val="00592A7B"/>
    <w:rsid w:val="005B7216"/>
    <w:rsid w:val="006172C5"/>
    <w:rsid w:val="00681F98"/>
    <w:rsid w:val="006A451E"/>
    <w:rsid w:val="00755B81"/>
    <w:rsid w:val="007A7BD7"/>
    <w:rsid w:val="007B2F95"/>
    <w:rsid w:val="008D63AA"/>
    <w:rsid w:val="008F5CC2"/>
    <w:rsid w:val="00A8143B"/>
    <w:rsid w:val="00B03488"/>
    <w:rsid w:val="00B122B0"/>
    <w:rsid w:val="00B24923"/>
    <w:rsid w:val="00BF370E"/>
    <w:rsid w:val="00C82896"/>
    <w:rsid w:val="00CA19A0"/>
    <w:rsid w:val="00CC2761"/>
    <w:rsid w:val="00CD088F"/>
    <w:rsid w:val="00D06161"/>
    <w:rsid w:val="00DC729A"/>
    <w:rsid w:val="00EF4C8B"/>
    <w:rsid w:val="0C44352C"/>
    <w:rsid w:val="0D956D45"/>
    <w:rsid w:val="258D659A"/>
    <w:rsid w:val="397358F1"/>
    <w:rsid w:val="3E4B1963"/>
    <w:rsid w:val="57B2608E"/>
    <w:rsid w:val="58C93758"/>
    <w:rsid w:val="5DE979BA"/>
    <w:rsid w:val="5F600208"/>
    <w:rsid w:val="6280132C"/>
    <w:rsid w:val="6E285825"/>
    <w:rsid w:val="777E62BE"/>
    <w:rsid w:val="778F4A34"/>
    <w:rsid w:val="7968676C"/>
    <w:rsid w:val="7DCE5B9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字符"/>
    <w:link w:val="4"/>
    <w:qFormat/>
    <w:locked/>
    <w:uiPriority w:val="99"/>
    <w:rPr>
      <w:rFonts w:cs="Times New Roman"/>
      <w:sz w:val="18"/>
      <w:szCs w:val="18"/>
    </w:rPr>
  </w:style>
  <w:style w:type="character" w:customStyle="1" w:styleId="9">
    <w:name w:val="页脚 字符"/>
    <w:link w:val="3"/>
    <w:qFormat/>
    <w:locked/>
    <w:uiPriority w:val="99"/>
    <w:rPr>
      <w:rFonts w:cs="Times New Roman"/>
      <w:sz w:val="18"/>
      <w:szCs w:val="18"/>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357</Words>
  <Characters>2038</Characters>
  <Lines>16</Lines>
  <Paragraphs>4</Paragraphs>
  <TotalTime>1570</TotalTime>
  <ScaleCrop>false</ScaleCrop>
  <LinksUpToDate>false</LinksUpToDate>
  <CharactersWithSpaces>2391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2021-08-27T10:02:00Z</dcterms:created>
  <dc:creator>aaa</dc:creator>
  <cp:lastModifiedBy>Ywenya</cp:lastModifiedBy>
  <dcterms:modified xsi:type="dcterms:W3CDTF">2023-12-21T08:15:42Z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7B4DA1EC16514F938F57392C34CFF56D_13</vt:lpwstr>
  </property>
</Properties>
</file>