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line="600" w:lineRule="exact"/>
        <w:jc w:val="center"/>
        <w:textAlignment w:val="auto"/>
        <w:rPr>
          <w:rFonts w:hint="eastAsia" w:ascii="华文细黑" w:hAnsi="华文细黑" w:eastAsia="华文细黑" w:cs="华文细黑"/>
          <w:b w:val="0"/>
          <w:bCs w:val="0"/>
          <w:color w:val="FF0000"/>
          <w:sz w:val="30"/>
          <w:szCs w:val="30"/>
          <w:highlight w:val="none"/>
          <w:lang w:eastAsia="zh-CN"/>
        </w:rPr>
      </w:pPr>
      <w:r>
        <w:rPr>
          <w:rFonts w:hint="eastAsia" w:ascii="华文细黑" w:hAnsi="华文细黑" w:eastAsia="华文细黑" w:cs="华文细黑"/>
          <w:b/>
          <w:bCs/>
          <w:color w:val="auto"/>
          <w:sz w:val="44"/>
          <w:szCs w:val="44"/>
          <w:highlight w:val="none"/>
        </w:rPr>
        <w:t>20</w:t>
      </w:r>
      <w:r>
        <w:rPr>
          <w:rFonts w:hint="eastAsia" w:ascii="华文细黑" w:hAnsi="华文细黑" w:eastAsia="华文细黑" w:cs="华文细黑"/>
          <w:b/>
          <w:bCs/>
          <w:color w:val="auto"/>
          <w:sz w:val="44"/>
          <w:szCs w:val="44"/>
          <w:highlight w:val="none"/>
          <w:lang w:val="en-US" w:eastAsia="zh-CN"/>
        </w:rPr>
        <w:t>21</w:t>
      </w:r>
      <w:r>
        <w:rPr>
          <w:rFonts w:hint="eastAsia" w:ascii="华文细黑" w:hAnsi="华文细黑" w:eastAsia="华文细黑" w:cs="华文细黑"/>
          <w:b/>
          <w:bCs/>
          <w:color w:val="auto"/>
          <w:sz w:val="44"/>
          <w:szCs w:val="44"/>
          <w:highlight w:val="none"/>
        </w:rPr>
        <w:t>年</w:t>
      </w:r>
      <w:r>
        <w:rPr>
          <w:rFonts w:hint="eastAsia" w:ascii="华文细黑" w:hAnsi="华文细黑" w:eastAsia="华文细黑" w:cs="华文细黑"/>
          <w:b/>
          <w:bCs/>
          <w:color w:val="auto"/>
          <w:sz w:val="44"/>
          <w:szCs w:val="44"/>
          <w:highlight w:val="none"/>
          <w:lang w:eastAsia="zh-CN"/>
        </w:rPr>
        <w:t>下半年泉州市南翼置业发展集团有限责任公司及权属公司公开招聘</w:t>
      </w:r>
      <w:r>
        <w:rPr>
          <w:rFonts w:hint="eastAsia" w:ascii="华文细黑" w:hAnsi="华文细黑" w:eastAsia="华文细黑" w:cs="华文细黑"/>
          <w:b/>
          <w:bCs/>
          <w:color w:val="auto"/>
          <w:sz w:val="44"/>
          <w:szCs w:val="44"/>
          <w:highlight w:val="none"/>
        </w:rPr>
        <w:t>市属国有企业专业技术人员</w:t>
      </w:r>
      <w:r>
        <w:rPr>
          <w:rFonts w:hint="eastAsia" w:ascii="华文细黑" w:hAnsi="华文细黑" w:eastAsia="华文细黑" w:cs="华文细黑"/>
          <w:b/>
          <w:bCs/>
          <w:color w:val="auto"/>
          <w:sz w:val="44"/>
          <w:szCs w:val="44"/>
          <w:highlight w:val="none"/>
          <w:lang w:eastAsia="zh-CN"/>
        </w:rPr>
        <w:t>及管理人员公告</w:t>
      </w:r>
    </w:p>
    <w:p>
      <w:pPr>
        <w:keepNext w:val="0"/>
        <w:keepLines w:val="0"/>
        <w:pageBreakBefore w:val="0"/>
        <w:kinsoku/>
        <w:wordWrap/>
        <w:overflowPunct/>
        <w:topLinePunct w:val="0"/>
        <w:autoSpaceDE/>
        <w:autoSpaceDN/>
        <w:bidi w:val="0"/>
        <w:adjustRightInd/>
        <w:snapToGrid/>
        <w:spacing w:line="600" w:lineRule="exact"/>
        <w:ind w:firstLine="640" w:firstLineChars="200"/>
        <w:jc w:val="center"/>
        <w:textAlignment w:val="auto"/>
        <w:rPr>
          <w:rFonts w:hint="eastAsia" w:ascii="华文细黑" w:hAnsi="华文细黑" w:eastAsia="华文细黑" w:cs="华文细黑"/>
          <w:sz w:val="32"/>
          <w:szCs w:val="32"/>
        </w:rPr>
      </w:pP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auto"/>
          <w:kern w:val="0"/>
          <w:sz w:val="30"/>
          <w:szCs w:val="30"/>
          <w:highlight w:val="none"/>
        </w:rPr>
        <w:t>因工作需要，泉州</w:t>
      </w:r>
      <w:r>
        <w:rPr>
          <w:rFonts w:hint="eastAsia" w:ascii="华文细黑" w:hAnsi="华文细黑" w:eastAsia="华文细黑" w:cs="华文细黑"/>
          <w:color w:val="auto"/>
          <w:kern w:val="0"/>
          <w:sz w:val="30"/>
          <w:szCs w:val="30"/>
          <w:highlight w:val="none"/>
          <w:lang w:eastAsia="zh-CN"/>
        </w:rPr>
        <w:t>市南翼置业发展集团有限责任公司及权属公司</w:t>
      </w:r>
      <w:r>
        <w:rPr>
          <w:rFonts w:hint="eastAsia" w:ascii="华文细黑" w:hAnsi="华文细黑" w:eastAsia="华文细黑" w:cs="华文细黑"/>
          <w:color w:val="auto"/>
          <w:kern w:val="0"/>
          <w:sz w:val="30"/>
          <w:szCs w:val="30"/>
          <w:highlight w:val="none"/>
        </w:rPr>
        <w:t>决定面向社会公开招聘</w:t>
      </w:r>
      <w:r>
        <w:rPr>
          <w:rFonts w:hint="eastAsia" w:ascii="华文细黑" w:hAnsi="华文细黑" w:eastAsia="华文细黑" w:cs="华文细黑"/>
          <w:color w:val="auto"/>
          <w:kern w:val="0"/>
          <w:sz w:val="30"/>
          <w:szCs w:val="30"/>
          <w:highlight w:val="none"/>
          <w:lang w:eastAsia="zh-CN"/>
        </w:rPr>
        <w:t>专业技术人员及管理人员共</w:t>
      </w:r>
      <w:r>
        <w:rPr>
          <w:rFonts w:hint="eastAsia" w:ascii="华文细黑" w:hAnsi="华文细黑" w:eastAsia="华文细黑" w:cs="华文细黑"/>
          <w:color w:val="auto"/>
          <w:kern w:val="0"/>
          <w:sz w:val="30"/>
          <w:szCs w:val="30"/>
          <w:highlight w:val="none"/>
          <w:lang w:val="en-US" w:eastAsia="zh-CN"/>
        </w:rPr>
        <w:t>18</w:t>
      </w:r>
      <w:r>
        <w:rPr>
          <w:rFonts w:hint="eastAsia" w:ascii="华文细黑" w:hAnsi="华文细黑" w:eastAsia="华文细黑" w:cs="华文细黑"/>
          <w:color w:val="auto"/>
          <w:kern w:val="0"/>
          <w:sz w:val="30"/>
          <w:szCs w:val="30"/>
          <w:highlight w:val="none"/>
        </w:rPr>
        <w:t>名</w:t>
      </w:r>
      <w:r>
        <w:rPr>
          <w:rFonts w:hint="eastAsia" w:ascii="华文细黑" w:hAnsi="华文细黑" w:eastAsia="华文细黑" w:cs="华文细黑"/>
          <w:color w:val="auto"/>
          <w:kern w:val="0"/>
          <w:sz w:val="30"/>
          <w:szCs w:val="30"/>
          <w:highlight w:val="none"/>
          <w:lang w:eastAsia="zh-CN"/>
        </w:rPr>
        <w:t>，</w:t>
      </w:r>
      <w:r>
        <w:rPr>
          <w:rFonts w:hint="eastAsia" w:ascii="华文细黑" w:hAnsi="华文细黑" w:eastAsia="华文细黑" w:cs="华文细黑"/>
          <w:color w:val="000000" w:themeColor="text1"/>
          <w:sz w:val="30"/>
          <w:szCs w:val="30"/>
          <w:shd w:val="clear" w:color="auto" w:fill="FFFFFF"/>
          <w14:textFill>
            <w14:solidFill>
              <w14:schemeClr w14:val="tx1"/>
            </w14:solidFill>
          </w14:textFill>
        </w:rPr>
        <w:t>具体公告如下：</w:t>
      </w:r>
    </w:p>
    <w:p>
      <w:pPr>
        <w:keepNext w:val="0"/>
        <w:keepLines w:val="0"/>
        <w:pageBreakBefore w:val="0"/>
        <w:numPr>
          <w:ilvl w:val="0"/>
          <w:numId w:val="1"/>
        </w:numPr>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b/>
          <w:bCs w:val="0"/>
          <w:color w:val="auto"/>
          <w:sz w:val="30"/>
          <w:szCs w:val="30"/>
          <w:highlight w:val="none"/>
          <w:lang w:eastAsia="zh-CN"/>
        </w:rPr>
      </w:pPr>
      <w:r>
        <w:rPr>
          <w:rFonts w:hint="eastAsia" w:ascii="华文细黑" w:hAnsi="华文细黑" w:eastAsia="华文细黑" w:cs="华文细黑"/>
          <w:b/>
          <w:bCs w:val="0"/>
          <w:color w:val="000000" w:themeColor="text1"/>
          <w:sz w:val="30"/>
          <w:szCs w:val="30"/>
          <w14:textFill>
            <w14:solidFill>
              <w14:schemeClr w14:val="tx1"/>
            </w14:solidFill>
          </w14:textFill>
        </w:rPr>
        <w:t>公司简介</w:t>
      </w:r>
      <w:r>
        <w:rPr>
          <w:rFonts w:hint="eastAsia" w:ascii="华文细黑" w:hAnsi="华文细黑" w:eastAsia="华文细黑" w:cs="华文细黑"/>
          <w:b/>
          <w:bCs w:val="0"/>
          <w:color w:val="000000" w:themeColor="text1"/>
          <w:sz w:val="30"/>
          <w:szCs w:val="30"/>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auto"/>
          <w:sz w:val="30"/>
          <w:szCs w:val="30"/>
          <w:highlight w:val="none"/>
        </w:rPr>
      </w:pPr>
      <w:r>
        <w:rPr>
          <w:rFonts w:hint="eastAsia" w:ascii="华文细黑" w:hAnsi="华文细黑" w:eastAsia="华文细黑" w:cs="华文细黑"/>
          <w:color w:val="auto"/>
          <w:sz w:val="30"/>
          <w:szCs w:val="30"/>
          <w:highlight w:val="none"/>
        </w:rPr>
        <w:t>泉州市南翼</w:t>
      </w:r>
      <w:r>
        <w:rPr>
          <w:rFonts w:hint="eastAsia" w:ascii="华文细黑" w:hAnsi="华文细黑" w:eastAsia="华文细黑" w:cs="华文细黑"/>
          <w:color w:val="auto"/>
          <w:sz w:val="30"/>
          <w:szCs w:val="30"/>
          <w:highlight w:val="none"/>
          <w:lang w:eastAsia="zh-CN"/>
        </w:rPr>
        <w:t>置业</w:t>
      </w:r>
      <w:r>
        <w:rPr>
          <w:rFonts w:hint="eastAsia" w:ascii="华文细黑" w:hAnsi="华文细黑" w:eastAsia="华文细黑" w:cs="华文细黑"/>
          <w:color w:val="auto"/>
          <w:sz w:val="30"/>
          <w:szCs w:val="30"/>
          <w:highlight w:val="none"/>
        </w:rPr>
        <w:t>发展</w:t>
      </w:r>
      <w:r>
        <w:rPr>
          <w:rFonts w:hint="eastAsia" w:ascii="华文细黑" w:hAnsi="华文细黑" w:eastAsia="华文细黑" w:cs="华文细黑"/>
          <w:color w:val="auto"/>
          <w:sz w:val="30"/>
          <w:szCs w:val="30"/>
          <w:highlight w:val="none"/>
          <w:lang w:eastAsia="zh-CN"/>
        </w:rPr>
        <w:t>集团</w:t>
      </w:r>
      <w:r>
        <w:rPr>
          <w:rFonts w:hint="eastAsia" w:ascii="华文细黑" w:hAnsi="华文细黑" w:eastAsia="华文细黑" w:cs="华文细黑"/>
          <w:color w:val="auto"/>
          <w:sz w:val="30"/>
          <w:szCs w:val="30"/>
          <w:highlight w:val="none"/>
        </w:rPr>
        <w:t>有限</w:t>
      </w:r>
      <w:r>
        <w:rPr>
          <w:rFonts w:hint="eastAsia" w:ascii="华文细黑" w:hAnsi="华文细黑" w:eastAsia="华文细黑" w:cs="华文细黑"/>
          <w:color w:val="auto"/>
          <w:sz w:val="30"/>
          <w:szCs w:val="30"/>
          <w:highlight w:val="none"/>
          <w:lang w:eastAsia="zh-CN"/>
        </w:rPr>
        <w:t>责任</w:t>
      </w:r>
      <w:r>
        <w:rPr>
          <w:rFonts w:hint="eastAsia" w:ascii="华文细黑" w:hAnsi="华文细黑" w:eastAsia="华文细黑" w:cs="华文细黑"/>
          <w:color w:val="auto"/>
          <w:sz w:val="30"/>
          <w:szCs w:val="30"/>
          <w:highlight w:val="none"/>
        </w:rPr>
        <w:t>公司</w:t>
      </w:r>
      <w:r>
        <w:rPr>
          <w:rFonts w:hint="eastAsia" w:ascii="华文细黑" w:hAnsi="华文细黑" w:eastAsia="华文细黑" w:cs="华文细黑"/>
          <w:color w:val="auto"/>
          <w:sz w:val="30"/>
          <w:szCs w:val="30"/>
          <w:highlight w:val="none"/>
          <w:lang w:eastAsia="zh-CN"/>
        </w:rPr>
        <w:t>系</w:t>
      </w:r>
      <w:r>
        <w:rPr>
          <w:rFonts w:hint="eastAsia" w:ascii="华文细黑" w:hAnsi="华文细黑" w:eastAsia="华文细黑" w:cs="华文细黑"/>
          <w:color w:val="auto"/>
          <w:sz w:val="30"/>
          <w:szCs w:val="30"/>
          <w:highlight w:val="none"/>
        </w:rPr>
        <w:t>南安市国有资产管理委员会批准组建，南安市三大国有集团之一，</w:t>
      </w:r>
      <w:bookmarkStart w:id="0" w:name="_GoBack"/>
      <w:bookmarkEnd w:id="0"/>
      <w:r>
        <w:rPr>
          <w:rFonts w:hint="eastAsia" w:ascii="华文细黑" w:hAnsi="华文细黑" w:eastAsia="华文细黑" w:cs="华文细黑"/>
          <w:color w:val="auto"/>
          <w:sz w:val="30"/>
          <w:szCs w:val="30"/>
          <w:highlight w:val="none"/>
          <w:lang w:eastAsia="zh-CN"/>
        </w:rPr>
        <w:t>注册资金</w:t>
      </w:r>
      <w:r>
        <w:rPr>
          <w:rFonts w:hint="eastAsia" w:ascii="华文细黑" w:hAnsi="华文细黑" w:eastAsia="华文细黑" w:cs="华文细黑"/>
          <w:color w:val="auto"/>
          <w:sz w:val="30"/>
          <w:szCs w:val="30"/>
          <w:highlight w:val="none"/>
          <w:lang w:val="en-US" w:eastAsia="zh-CN"/>
        </w:rPr>
        <w:t>10亿元。</w:t>
      </w:r>
      <w:r>
        <w:rPr>
          <w:rFonts w:hint="eastAsia" w:ascii="华文细黑" w:hAnsi="华文细黑" w:eastAsia="华文细黑" w:cs="华文细黑"/>
          <w:color w:val="auto"/>
          <w:sz w:val="30"/>
          <w:szCs w:val="30"/>
          <w:highlight w:val="none"/>
          <w:lang w:eastAsia="zh-CN"/>
        </w:rPr>
        <w:t>于</w:t>
      </w:r>
      <w:r>
        <w:rPr>
          <w:rFonts w:hint="eastAsia" w:ascii="华文细黑" w:hAnsi="华文细黑" w:eastAsia="华文细黑" w:cs="华文细黑"/>
          <w:color w:val="auto"/>
          <w:sz w:val="30"/>
          <w:szCs w:val="30"/>
          <w:highlight w:val="none"/>
          <w:lang w:val="en-US" w:eastAsia="zh-CN"/>
        </w:rPr>
        <w:t>2020年8月，</w:t>
      </w:r>
      <w:r>
        <w:rPr>
          <w:rFonts w:hint="eastAsia" w:ascii="华文细黑" w:hAnsi="华文细黑" w:eastAsia="华文细黑" w:cs="华文细黑"/>
          <w:color w:val="auto"/>
          <w:sz w:val="30"/>
          <w:szCs w:val="30"/>
          <w:highlight w:val="none"/>
          <w:lang w:eastAsia="zh-CN"/>
        </w:rPr>
        <w:t>由泉州市南翼港区发展有限公司、南安市城市建设投资集团有限责任公司整合而成。</w:t>
      </w:r>
      <w:r>
        <w:rPr>
          <w:rFonts w:hint="eastAsia" w:ascii="华文细黑" w:hAnsi="华文细黑" w:eastAsia="华文细黑" w:cs="华文细黑"/>
          <w:color w:val="auto"/>
          <w:sz w:val="30"/>
          <w:szCs w:val="30"/>
          <w:highlight w:val="none"/>
        </w:rPr>
        <w:t>集团公司着力于市政府投资代建项目建设、石井镇重点项目建设、工程项目融资、土地开发整理</w:t>
      </w:r>
      <w:r>
        <w:rPr>
          <w:rFonts w:hint="eastAsia" w:ascii="华文细黑" w:hAnsi="华文细黑" w:eastAsia="华文细黑" w:cs="华文细黑"/>
          <w:color w:val="auto"/>
          <w:sz w:val="30"/>
          <w:szCs w:val="30"/>
          <w:highlight w:val="none"/>
          <w:lang w:eastAsia="zh-CN"/>
        </w:rPr>
        <w:t>、</w:t>
      </w:r>
      <w:r>
        <w:rPr>
          <w:rFonts w:hint="eastAsia" w:ascii="华文细黑" w:hAnsi="华文细黑" w:eastAsia="华文细黑" w:cs="华文细黑"/>
          <w:color w:val="auto"/>
          <w:sz w:val="30"/>
          <w:szCs w:val="30"/>
          <w:highlight w:val="none"/>
        </w:rPr>
        <w:t>房地产开发领域</w:t>
      </w:r>
      <w:r>
        <w:rPr>
          <w:rFonts w:hint="eastAsia" w:ascii="华文细黑" w:hAnsi="华文细黑" w:eastAsia="华文细黑" w:cs="华文细黑"/>
          <w:color w:val="auto"/>
          <w:sz w:val="30"/>
          <w:szCs w:val="30"/>
          <w:highlight w:val="none"/>
          <w:lang w:eastAsia="zh-CN"/>
        </w:rPr>
        <w:t>、</w:t>
      </w:r>
      <w:r>
        <w:rPr>
          <w:rFonts w:hint="eastAsia" w:ascii="华文细黑" w:hAnsi="华文细黑" w:eastAsia="华文细黑" w:cs="华文细黑"/>
          <w:color w:val="auto"/>
          <w:sz w:val="30"/>
          <w:szCs w:val="30"/>
          <w:highlight w:val="none"/>
        </w:rPr>
        <w:t>港务码头建设经营、文旅</w:t>
      </w:r>
      <w:r>
        <w:rPr>
          <w:rFonts w:hint="eastAsia" w:ascii="华文细黑" w:hAnsi="华文细黑" w:eastAsia="华文细黑" w:cs="华文细黑"/>
          <w:color w:val="auto"/>
          <w:sz w:val="30"/>
          <w:szCs w:val="30"/>
          <w:highlight w:val="none"/>
          <w:lang w:eastAsia="zh-CN"/>
        </w:rPr>
        <w:t>教育</w:t>
      </w:r>
      <w:r>
        <w:rPr>
          <w:rFonts w:hint="eastAsia" w:ascii="华文细黑" w:hAnsi="华文细黑" w:eastAsia="华文细黑" w:cs="华文细黑"/>
          <w:color w:val="auto"/>
          <w:sz w:val="30"/>
          <w:szCs w:val="30"/>
          <w:highlight w:val="none"/>
        </w:rPr>
        <w:t>项目开发</w:t>
      </w:r>
      <w:r>
        <w:rPr>
          <w:rFonts w:hint="eastAsia" w:ascii="华文细黑" w:hAnsi="华文细黑" w:eastAsia="华文细黑" w:cs="华文细黑"/>
          <w:color w:val="auto"/>
          <w:sz w:val="30"/>
          <w:szCs w:val="30"/>
          <w:highlight w:val="none"/>
          <w:lang w:eastAsia="zh-CN"/>
        </w:rPr>
        <w:t>、供应链金融、</w:t>
      </w:r>
      <w:r>
        <w:rPr>
          <w:rFonts w:hint="eastAsia" w:ascii="华文细黑" w:hAnsi="华文细黑" w:eastAsia="华文细黑" w:cs="华文细黑"/>
          <w:color w:val="auto"/>
          <w:sz w:val="30"/>
          <w:szCs w:val="30"/>
          <w:highlight w:val="none"/>
        </w:rPr>
        <w:t>医疗产业与医疗机构投资、管理及咨询服务</w:t>
      </w:r>
      <w:r>
        <w:rPr>
          <w:rFonts w:hint="eastAsia" w:ascii="华文细黑" w:hAnsi="华文细黑" w:eastAsia="华文细黑" w:cs="华文细黑"/>
          <w:color w:val="auto"/>
          <w:sz w:val="30"/>
          <w:szCs w:val="30"/>
          <w:highlight w:val="none"/>
          <w:lang w:eastAsia="zh-CN"/>
        </w:rPr>
        <w:t>、</w:t>
      </w:r>
      <w:r>
        <w:rPr>
          <w:rFonts w:hint="eastAsia" w:ascii="华文细黑" w:hAnsi="华文细黑" w:eastAsia="华文细黑" w:cs="华文细黑"/>
          <w:color w:val="auto"/>
          <w:sz w:val="30"/>
          <w:szCs w:val="30"/>
          <w:highlight w:val="none"/>
        </w:rPr>
        <w:t>城市综合开发</w:t>
      </w:r>
      <w:r>
        <w:rPr>
          <w:rFonts w:hint="eastAsia" w:ascii="华文细黑" w:hAnsi="华文细黑" w:eastAsia="华文细黑" w:cs="华文细黑"/>
          <w:color w:val="auto"/>
          <w:sz w:val="30"/>
          <w:szCs w:val="30"/>
          <w:highlight w:val="none"/>
          <w:lang w:eastAsia="zh-CN"/>
        </w:rPr>
        <w:t>等</w:t>
      </w:r>
      <w:r>
        <w:rPr>
          <w:rFonts w:hint="eastAsia" w:ascii="华文细黑" w:hAnsi="华文细黑" w:eastAsia="华文细黑" w:cs="华文细黑"/>
          <w:color w:val="auto"/>
          <w:sz w:val="30"/>
          <w:szCs w:val="30"/>
          <w:highlight w:val="none"/>
        </w:rPr>
        <w:t>业务。</w:t>
      </w:r>
    </w:p>
    <w:p>
      <w:pPr>
        <w:pStyle w:val="2"/>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华文细黑" w:hAnsi="华文细黑" w:eastAsia="华文细黑" w:cs="华文细黑"/>
          <w:b w:val="0"/>
          <w:bCs w:val="0"/>
          <w:color w:val="auto"/>
          <w:sz w:val="28"/>
          <w:szCs w:val="28"/>
          <w:highlight w:val="none"/>
          <w:lang w:val="en-US" w:eastAsia="zh-CN"/>
        </w:rPr>
      </w:pPr>
      <w:r>
        <w:rPr>
          <w:rFonts w:hint="eastAsia" w:ascii="华文细黑" w:hAnsi="华文细黑" w:eastAsia="华文细黑" w:cs="华文细黑"/>
          <w:b w:val="0"/>
          <w:bCs w:val="0"/>
          <w:color w:val="auto"/>
          <w:sz w:val="28"/>
          <w:szCs w:val="28"/>
          <w:highlight w:val="none"/>
        </w:rPr>
        <w:t>南安市宏翔教育投资有限公司系南安市属国有企业泉州市南翼置业发展集团有限责任公司旗下的全资子公司。</w:t>
      </w:r>
      <w:r>
        <w:rPr>
          <w:rFonts w:hint="eastAsia" w:ascii="华文细黑" w:hAnsi="华文细黑" w:eastAsia="华文细黑" w:cs="华文细黑"/>
          <w:b w:val="0"/>
          <w:bCs w:val="0"/>
          <w:color w:val="auto"/>
          <w:sz w:val="28"/>
          <w:szCs w:val="28"/>
          <w:highlight w:val="none"/>
          <w:lang w:eastAsia="zh-CN"/>
        </w:rPr>
        <w:t>于</w:t>
      </w:r>
      <w:r>
        <w:rPr>
          <w:rFonts w:hint="eastAsia" w:ascii="华文细黑" w:hAnsi="华文细黑" w:eastAsia="华文细黑" w:cs="华文细黑"/>
          <w:b w:val="0"/>
          <w:bCs w:val="0"/>
          <w:color w:val="auto"/>
          <w:sz w:val="28"/>
          <w:szCs w:val="28"/>
          <w:highlight w:val="none"/>
          <w:lang w:val="en-US" w:eastAsia="zh-CN"/>
        </w:rPr>
        <w:t>2016年11月成立，注册资金10000万元，</w:t>
      </w:r>
      <w:r>
        <w:rPr>
          <w:rFonts w:hint="eastAsia" w:ascii="华文细黑" w:hAnsi="华文细黑" w:eastAsia="华文细黑" w:cs="华文细黑"/>
          <w:b w:val="0"/>
          <w:bCs w:val="0"/>
          <w:color w:val="auto"/>
          <w:sz w:val="28"/>
          <w:szCs w:val="28"/>
          <w:highlight w:val="none"/>
          <w:lang w:eastAsia="zh-CN"/>
        </w:rPr>
        <w:t>主要业务有</w:t>
      </w:r>
      <w:r>
        <w:rPr>
          <w:rFonts w:hint="eastAsia" w:ascii="华文细黑" w:hAnsi="华文细黑" w:eastAsia="华文细黑" w:cs="华文细黑"/>
          <w:b w:val="0"/>
          <w:bCs w:val="0"/>
          <w:color w:val="auto"/>
          <w:sz w:val="28"/>
          <w:szCs w:val="28"/>
          <w:highlight w:val="none"/>
        </w:rPr>
        <w:t>教育产业的投资、运营管理和咨询服务等。目前已举办泉州工程职业技术学院，并负责</w:t>
      </w:r>
      <w:r>
        <w:rPr>
          <w:rFonts w:hint="eastAsia" w:ascii="华文细黑" w:hAnsi="华文细黑" w:eastAsia="华文细黑" w:cs="华文细黑"/>
          <w:b w:val="0"/>
          <w:bCs w:val="0"/>
          <w:color w:val="auto"/>
          <w:sz w:val="28"/>
          <w:szCs w:val="28"/>
          <w:highlight w:val="none"/>
          <w:lang w:eastAsia="zh-CN"/>
        </w:rPr>
        <w:t>南安</w:t>
      </w:r>
      <w:r>
        <w:rPr>
          <w:rFonts w:hint="eastAsia" w:ascii="华文细黑" w:hAnsi="华文细黑" w:eastAsia="华文细黑" w:cs="华文细黑"/>
          <w:b w:val="0"/>
          <w:bCs w:val="0"/>
          <w:color w:val="auto"/>
          <w:sz w:val="28"/>
          <w:szCs w:val="28"/>
          <w:highlight w:val="none"/>
        </w:rPr>
        <w:t>市住宅小区配套幼儿园的运营管理</w:t>
      </w:r>
      <w:r>
        <w:rPr>
          <w:rFonts w:hint="eastAsia" w:ascii="华文细黑" w:hAnsi="华文细黑" w:eastAsia="华文细黑" w:cs="华文细黑"/>
          <w:b w:val="0"/>
          <w:bCs w:val="0"/>
          <w:color w:val="auto"/>
          <w:sz w:val="28"/>
          <w:szCs w:val="28"/>
          <w:highlight w:val="none"/>
          <w:lang w:eastAsia="zh-CN"/>
        </w:rPr>
        <w:t>与办学</w:t>
      </w:r>
      <w:r>
        <w:rPr>
          <w:rFonts w:hint="eastAsia" w:ascii="华文细黑" w:hAnsi="华文细黑" w:eastAsia="华文细黑" w:cs="华文细黑"/>
          <w:b w:val="0"/>
          <w:bCs w:val="0"/>
          <w:color w:val="auto"/>
          <w:sz w:val="28"/>
          <w:szCs w:val="28"/>
          <w:highlight w:val="none"/>
        </w:rPr>
        <w:t>。南安市宏翔教育投资有限公司</w:t>
      </w:r>
      <w:r>
        <w:rPr>
          <w:rFonts w:hint="eastAsia" w:ascii="华文细黑" w:hAnsi="华文细黑" w:eastAsia="华文细黑" w:cs="华文细黑"/>
          <w:b w:val="0"/>
          <w:bCs w:val="0"/>
          <w:color w:val="auto"/>
          <w:sz w:val="28"/>
          <w:szCs w:val="28"/>
          <w:highlight w:val="none"/>
          <w:lang w:eastAsia="zh-CN"/>
        </w:rPr>
        <w:t>立坚持以“立足南安、服务南安”为宗旨</w:t>
      </w:r>
      <w:r>
        <w:rPr>
          <w:rFonts w:hint="eastAsia" w:ascii="华文细黑" w:hAnsi="华文细黑" w:eastAsia="华文细黑" w:cs="华文细黑"/>
          <w:b w:val="0"/>
          <w:bCs w:val="0"/>
          <w:color w:val="auto"/>
          <w:sz w:val="28"/>
          <w:szCs w:val="28"/>
          <w:highlight w:val="none"/>
        </w:rPr>
        <w:t>，以高标准办</w:t>
      </w:r>
      <w:r>
        <w:rPr>
          <w:rFonts w:hint="eastAsia" w:ascii="华文细黑" w:hAnsi="华文细黑" w:eastAsia="华文细黑" w:cs="华文细黑"/>
          <w:b w:val="0"/>
          <w:bCs w:val="0"/>
          <w:color w:val="auto"/>
          <w:sz w:val="28"/>
          <w:szCs w:val="28"/>
          <w:highlight w:val="none"/>
          <w:lang w:eastAsia="zh-CN"/>
        </w:rPr>
        <w:t>学</w:t>
      </w:r>
      <w:r>
        <w:rPr>
          <w:rFonts w:hint="eastAsia" w:ascii="华文细黑" w:hAnsi="华文细黑" w:eastAsia="华文细黑" w:cs="华文细黑"/>
          <w:b w:val="0"/>
          <w:bCs w:val="0"/>
          <w:color w:val="auto"/>
          <w:sz w:val="28"/>
          <w:szCs w:val="28"/>
          <w:highlight w:val="none"/>
        </w:rPr>
        <w:t>作为基础理念，</w:t>
      </w:r>
      <w:r>
        <w:rPr>
          <w:rFonts w:hint="eastAsia" w:ascii="华文细黑" w:hAnsi="华文细黑" w:eastAsia="华文细黑" w:cs="华文细黑"/>
          <w:b w:val="0"/>
          <w:bCs w:val="0"/>
          <w:color w:val="auto"/>
          <w:sz w:val="28"/>
          <w:szCs w:val="28"/>
          <w:highlight w:val="none"/>
          <w:lang w:eastAsia="zh-CN"/>
        </w:rPr>
        <w:t>致力于</w:t>
      </w:r>
      <w:r>
        <w:rPr>
          <w:rFonts w:hint="eastAsia" w:ascii="华文细黑" w:hAnsi="华文细黑" w:eastAsia="华文细黑" w:cs="华文细黑"/>
          <w:b w:val="0"/>
          <w:bCs w:val="0"/>
          <w:color w:val="auto"/>
          <w:sz w:val="28"/>
          <w:szCs w:val="28"/>
          <w:highlight w:val="none"/>
        </w:rPr>
        <w:t>探索国有企业资源与教育资源融合式发展新途径，</w:t>
      </w:r>
      <w:r>
        <w:rPr>
          <w:rFonts w:hint="eastAsia" w:ascii="华文细黑" w:hAnsi="华文细黑" w:eastAsia="华文细黑" w:cs="华文细黑"/>
          <w:b w:val="0"/>
          <w:bCs w:val="0"/>
          <w:color w:val="auto"/>
          <w:sz w:val="28"/>
          <w:szCs w:val="28"/>
          <w:highlight w:val="none"/>
          <w:lang w:eastAsia="zh-CN"/>
        </w:rPr>
        <w:t>探索教育全产业链发展，打造南安教育</w:t>
      </w:r>
      <w:r>
        <w:rPr>
          <w:rFonts w:hint="eastAsia" w:ascii="华文细黑" w:hAnsi="华文细黑" w:eastAsia="华文细黑" w:cs="华文细黑"/>
          <w:b w:val="0"/>
          <w:bCs w:val="0"/>
          <w:color w:val="auto"/>
          <w:sz w:val="28"/>
          <w:szCs w:val="28"/>
          <w:highlight w:val="none"/>
          <w:lang w:val="en-US" w:eastAsia="zh-CN"/>
        </w:rPr>
        <w:t>IP。</w:t>
      </w:r>
    </w:p>
    <w:p>
      <w:pPr>
        <w:pStyle w:val="2"/>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华文细黑" w:hAnsi="华文细黑" w:eastAsia="华文细黑" w:cs="华文细黑"/>
          <w:b w:val="0"/>
          <w:bCs w:val="0"/>
          <w:color w:val="auto"/>
          <w:sz w:val="28"/>
          <w:szCs w:val="28"/>
          <w:highlight w:val="none"/>
          <w:lang w:val="en-US" w:eastAsia="zh-CN"/>
        </w:rPr>
      </w:pPr>
      <w:r>
        <w:rPr>
          <w:rFonts w:hint="eastAsia" w:ascii="华文细黑" w:hAnsi="华文细黑" w:eastAsia="华文细黑" w:cs="华文细黑"/>
          <w:b w:val="0"/>
          <w:bCs w:val="0"/>
          <w:color w:val="auto"/>
          <w:sz w:val="28"/>
          <w:szCs w:val="28"/>
          <w:highlight w:val="none"/>
          <w:lang w:val="en-US" w:eastAsia="zh-CN"/>
        </w:rPr>
        <w:t>福建省南翼建设工程有限公司</w:t>
      </w:r>
      <w:r>
        <w:rPr>
          <w:rFonts w:hint="eastAsia" w:ascii="华文细黑" w:hAnsi="华文细黑" w:eastAsia="华文细黑" w:cs="华文细黑"/>
          <w:b w:val="0"/>
          <w:bCs w:val="0"/>
          <w:color w:val="auto"/>
          <w:sz w:val="28"/>
          <w:szCs w:val="28"/>
          <w:highlight w:val="none"/>
        </w:rPr>
        <w:t>系南安市属国有企业泉州市南翼置业发展集团有限责任公司</w:t>
      </w:r>
      <w:r>
        <w:rPr>
          <w:rFonts w:hint="eastAsia" w:ascii="华文细黑" w:hAnsi="华文细黑" w:eastAsia="华文细黑" w:cs="华文细黑"/>
          <w:b w:val="0"/>
          <w:bCs w:val="0"/>
          <w:color w:val="auto"/>
          <w:sz w:val="28"/>
          <w:szCs w:val="28"/>
          <w:highlight w:val="none"/>
          <w:lang w:val="en-US" w:eastAsia="zh-CN"/>
        </w:rPr>
        <w:t>的全资子公司，公司</w:t>
      </w:r>
      <w:r>
        <w:rPr>
          <w:rFonts w:hint="eastAsia" w:ascii="华文细黑" w:hAnsi="华文细黑" w:eastAsia="华文细黑" w:cs="华文细黑"/>
          <w:b w:val="0"/>
          <w:bCs w:val="0"/>
          <w:color w:val="auto"/>
          <w:sz w:val="28"/>
          <w:szCs w:val="28"/>
          <w:highlight w:val="none"/>
          <w:lang w:eastAsia="zh-CN"/>
        </w:rPr>
        <w:t>注册资金</w:t>
      </w:r>
      <w:r>
        <w:rPr>
          <w:rFonts w:hint="eastAsia" w:ascii="华文细黑" w:hAnsi="华文细黑" w:eastAsia="华文细黑" w:cs="华文细黑"/>
          <w:b w:val="0"/>
          <w:bCs w:val="0"/>
          <w:color w:val="auto"/>
          <w:sz w:val="28"/>
          <w:szCs w:val="28"/>
          <w:highlight w:val="none"/>
          <w:lang w:val="en-US" w:eastAsia="zh-CN"/>
        </w:rPr>
        <w:t>1000万元</w:t>
      </w:r>
      <w:r>
        <w:rPr>
          <w:rFonts w:hint="eastAsia" w:ascii="华文细黑" w:hAnsi="华文细黑" w:eastAsia="华文细黑" w:cs="华文细黑"/>
          <w:b w:val="0"/>
          <w:bCs w:val="0"/>
          <w:color w:val="auto"/>
          <w:sz w:val="28"/>
          <w:szCs w:val="28"/>
          <w:highlight w:val="none"/>
          <w:lang w:eastAsia="zh-CN"/>
        </w:rPr>
        <w:t>。</w:t>
      </w:r>
      <w:r>
        <w:rPr>
          <w:rFonts w:hint="eastAsia" w:ascii="华文细黑" w:hAnsi="华文细黑" w:eastAsia="华文细黑" w:cs="华文细黑"/>
          <w:b w:val="0"/>
          <w:bCs w:val="0"/>
          <w:color w:val="auto"/>
          <w:sz w:val="28"/>
          <w:szCs w:val="28"/>
          <w:highlight w:val="none"/>
          <w:lang w:val="en-US" w:eastAsia="zh-CN"/>
        </w:rPr>
        <w:t>现有市政三级及劳务分包资质，</w:t>
      </w:r>
      <w:r>
        <w:rPr>
          <w:rFonts w:hint="eastAsia" w:ascii="华文细黑" w:hAnsi="华文细黑" w:eastAsia="华文细黑" w:cs="华文细黑"/>
          <w:b w:val="0"/>
          <w:bCs w:val="0"/>
          <w:color w:val="auto"/>
          <w:sz w:val="28"/>
          <w:szCs w:val="28"/>
          <w:highlight w:val="none"/>
          <w:lang w:eastAsia="zh-CN"/>
        </w:rPr>
        <w:t>经营范围包括:市政基础设施项目工程总承包,园林绿化工程施工,建筑劳务分包等各类工程建设。</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b/>
          <w:bCs w:val="0"/>
          <w:color w:val="000000" w:themeColor="text1"/>
          <w:sz w:val="30"/>
          <w:szCs w:val="30"/>
          <w14:textFill>
            <w14:solidFill>
              <w14:schemeClr w14:val="tx1"/>
            </w14:solidFill>
          </w14:textFill>
        </w:rPr>
      </w:pPr>
      <w:r>
        <w:rPr>
          <w:rFonts w:hint="eastAsia" w:ascii="华文细黑" w:hAnsi="华文细黑" w:eastAsia="华文细黑" w:cs="华文细黑"/>
          <w:b/>
          <w:bCs w:val="0"/>
          <w:color w:val="000000" w:themeColor="text1"/>
          <w:sz w:val="30"/>
          <w:szCs w:val="30"/>
          <w14:textFill>
            <w14:solidFill>
              <w14:schemeClr w14:val="tx1"/>
            </w14:solidFill>
          </w14:textFill>
        </w:rPr>
        <w:t>二、招聘岗位、人数及资格要求</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lang w:eastAsia="zh-CN"/>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本次招聘共计</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18</w:t>
      </w:r>
      <w:r>
        <w:rPr>
          <w:rFonts w:hint="eastAsia" w:ascii="华文细黑" w:hAnsi="华文细黑" w:eastAsia="华文细黑" w:cs="华文细黑"/>
          <w:color w:val="000000" w:themeColor="text1"/>
          <w:sz w:val="30"/>
          <w:szCs w:val="30"/>
          <w14:textFill>
            <w14:solidFill>
              <w14:schemeClr w14:val="tx1"/>
            </w14:solidFill>
          </w14:textFill>
        </w:rPr>
        <w:t>人。具体岗位、人数及资格条件详见附件</w:t>
      </w:r>
      <w:r>
        <w:rPr>
          <w:rFonts w:hint="eastAsia" w:ascii="华文细黑" w:hAnsi="华文细黑" w:eastAsia="华文细黑" w:cs="华文细黑"/>
          <w:color w:val="000000" w:themeColor="text1"/>
          <w:sz w:val="30"/>
          <w:szCs w:val="30"/>
          <w:lang w:eastAsia="zh-CN"/>
          <w14:textFill>
            <w14:solidFill>
              <w14:schemeClr w14:val="tx1"/>
            </w14:solidFill>
          </w14:textFill>
        </w:rPr>
        <w:t>。</w:t>
      </w:r>
    </w:p>
    <w:p>
      <w:pPr>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0" w:firstLineChars="0"/>
        <w:textAlignment w:val="auto"/>
        <w:rPr>
          <w:rFonts w:hint="eastAsia" w:ascii="华文细黑" w:hAnsi="华文细黑" w:eastAsia="华文细黑" w:cs="华文细黑"/>
          <w:b/>
          <w:bCs w:val="0"/>
          <w:color w:val="000000" w:themeColor="text1"/>
          <w:sz w:val="30"/>
          <w:szCs w:val="30"/>
          <w14:textFill>
            <w14:solidFill>
              <w14:schemeClr w14:val="tx1"/>
            </w14:solidFill>
          </w14:textFill>
        </w:rPr>
      </w:pPr>
      <w:r>
        <w:rPr>
          <w:rFonts w:hint="eastAsia" w:ascii="华文细黑" w:hAnsi="华文细黑" w:eastAsia="华文细黑" w:cs="华文细黑"/>
          <w:b/>
          <w:bCs w:val="0"/>
          <w:color w:val="000000" w:themeColor="text1"/>
          <w:sz w:val="30"/>
          <w:szCs w:val="30"/>
          <w14:textFill>
            <w14:solidFill>
              <w14:schemeClr w14:val="tx1"/>
            </w14:solidFill>
          </w14:textFill>
        </w:rPr>
        <w:t>招聘对象基本条件</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textAlignment w:val="auto"/>
        <w:rPr>
          <w:rFonts w:hint="eastAsia" w:ascii="华文细黑" w:hAnsi="华文细黑" w:eastAsia="华文细黑" w:cs="华文细黑"/>
          <w:b/>
          <w:bCs/>
          <w:color w:val="000000" w:themeColor="text1"/>
          <w:sz w:val="30"/>
          <w:szCs w:val="30"/>
          <w14:textFill>
            <w14:solidFill>
              <w14:schemeClr w14:val="tx1"/>
            </w14:solidFill>
          </w14:textFill>
        </w:rPr>
      </w:pPr>
      <w:r>
        <w:rPr>
          <w:rFonts w:hint="eastAsia" w:ascii="华文细黑" w:hAnsi="华文细黑" w:eastAsia="华文细黑" w:cs="华文细黑"/>
          <w:b/>
          <w:bCs/>
          <w:color w:val="000000" w:themeColor="text1"/>
          <w:sz w:val="30"/>
          <w:szCs w:val="30"/>
          <w14:textFill>
            <w14:solidFill>
              <w14:schemeClr w14:val="tx1"/>
            </w14:solidFill>
          </w14:textFill>
        </w:rPr>
        <w:t>（一）基本条件</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1、具有中华人民共和国国籍，拥护中国共产党的领导，热爱祖国，遵守国家法律法规；具有良好的品行，作风正派；具有良好的职业道德和履行岗位职责的能力，无不良履职记录和不良行为记录。</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2、普通高等教育本科及以上学历。报考者的相关学历证明材料必须在2021年</w:t>
      </w:r>
      <w:r>
        <w:rPr>
          <w:rFonts w:hint="eastAsia" w:ascii="华文细黑" w:hAnsi="华文细黑" w:eastAsia="华文细黑" w:cs="华文细黑"/>
          <w:color w:val="000000" w:themeColor="text1"/>
          <w:sz w:val="30"/>
          <w:szCs w:val="30"/>
          <w:lang w:val="en-US" w:eastAsia="zh-CN"/>
          <w14:textFill>
            <w14:solidFill>
              <w14:schemeClr w14:val="tx1"/>
            </w14:solidFill>
          </w14:textFill>
        </w:rPr>
        <w:t>7</w:t>
      </w:r>
      <w:r>
        <w:rPr>
          <w:rFonts w:hint="eastAsia" w:ascii="华文细黑" w:hAnsi="华文细黑" w:eastAsia="华文细黑" w:cs="华文细黑"/>
          <w:color w:val="000000" w:themeColor="text1"/>
          <w:sz w:val="30"/>
          <w:szCs w:val="30"/>
          <w14:textFill>
            <w14:solidFill>
              <w14:schemeClr w14:val="tx1"/>
            </w14:solidFill>
          </w14:textFill>
        </w:rPr>
        <w:t>月31日前取得。</w:t>
      </w:r>
      <w:r>
        <w:rPr>
          <w:rFonts w:hint="eastAsia" w:ascii="华文细黑" w:hAnsi="华文细黑" w:eastAsia="华文细黑" w:cs="华文细黑"/>
          <w:color w:val="000000" w:themeColor="text1"/>
          <w:sz w:val="30"/>
          <w:szCs w:val="30"/>
          <w:shd w:val="clear" w:color="auto" w:fill="FFFFFF"/>
          <w14:textFill>
            <w14:solidFill>
              <w14:schemeClr w14:val="tx1"/>
            </w14:solidFill>
          </w14:textFill>
        </w:rPr>
        <w:t>归国留学人员需有教育部留学服务中心出具的相应学历学位证明。</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3、报考人员应具有适应职位要求的身体条件。</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（二）有下列情形的，不得报考或取消报考（聘用）资格：</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1、受过司法机关刑事处罚的；或处于党纪、政务处分期内的；或涉嫌违纪违法正在接受有关机关审查尚未作出结论的；或失信未解除的；曾被开除公职的；违法计划生育政策和相关规定的；被党政机关或事业单位辞退后不满5年的；</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2、国家法律法规、党纪政务和有关政策另有规定不能担任国有企业领导人员职务的；</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3、有《中华人民共和国公司法》第一百四十六条所列情形之一的；</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4、由于个人原因，导致企业出现严重亏损，或造成企业资产严重流失和重大经济损失的；或个人在企业经营管理活动中弄虚作假记录的。</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5、</w:t>
      </w:r>
      <w:r>
        <w:rPr>
          <w:rFonts w:hint="eastAsia" w:ascii="华文细黑" w:hAnsi="华文细黑" w:eastAsia="华文细黑" w:cs="华文细黑"/>
          <w:color w:val="000000"/>
          <w:sz w:val="30"/>
          <w:szCs w:val="30"/>
        </w:rPr>
        <w:t>南安市</w:t>
      </w:r>
      <w:r>
        <w:rPr>
          <w:rFonts w:hint="eastAsia" w:ascii="华文细黑" w:hAnsi="华文细黑" w:eastAsia="华文细黑" w:cs="华文细黑"/>
          <w:color w:val="000000"/>
          <w:sz w:val="30"/>
          <w:szCs w:val="30"/>
          <w:lang w:eastAsia="zh-CN"/>
        </w:rPr>
        <w:t>属国有企业</w:t>
      </w:r>
      <w:r>
        <w:rPr>
          <w:rFonts w:hint="eastAsia" w:ascii="华文细黑" w:hAnsi="华文细黑" w:eastAsia="华文细黑" w:cs="华文细黑"/>
          <w:color w:val="000000"/>
          <w:sz w:val="30"/>
          <w:szCs w:val="30"/>
        </w:rPr>
        <w:t>（南安市园区开发建设集团有限责任公司、南安市能源工贸投资发展集团有限公司</w:t>
      </w:r>
      <w:r>
        <w:rPr>
          <w:rFonts w:hint="eastAsia" w:ascii="华文细黑" w:hAnsi="华文细黑" w:eastAsia="华文细黑" w:cs="华文细黑"/>
          <w:color w:val="000000"/>
          <w:sz w:val="30"/>
          <w:szCs w:val="30"/>
          <w:lang w:eastAsia="zh-CN"/>
        </w:rPr>
        <w:t>及南安市芯谷开发建设有限公司</w:t>
      </w:r>
      <w:r>
        <w:rPr>
          <w:rFonts w:hint="eastAsia" w:ascii="华文细黑" w:hAnsi="华文细黑" w:eastAsia="华文细黑" w:cs="华文细黑"/>
          <w:color w:val="000000"/>
          <w:sz w:val="30"/>
          <w:szCs w:val="30"/>
        </w:rPr>
        <w:t>）在职正式工作人员</w:t>
      </w:r>
      <w:r>
        <w:rPr>
          <w:rFonts w:hint="eastAsia" w:ascii="华文细黑" w:hAnsi="华文细黑" w:eastAsia="华文细黑" w:cs="华文细黑"/>
          <w:color w:val="000000" w:themeColor="text1"/>
          <w:sz w:val="30"/>
          <w:szCs w:val="30"/>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6、失信被执行人和限制高消费人员；</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7、法律法规、党纪政务规定不得报考的其他情形。</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color w:val="000000" w:themeColor="text1"/>
          <w:sz w:val="30"/>
          <w:szCs w:val="30"/>
          <w14:textFill>
            <w14:solidFill>
              <w14:schemeClr w14:val="tx1"/>
            </w14:solidFill>
          </w14:textFill>
        </w:rPr>
      </w:pPr>
      <w:r>
        <w:rPr>
          <w:rFonts w:hint="eastAsia" w:ascii="华文细黑" w:hAnsi="华文细黑" w:eastAsia="华文细黑" w:cs="华文细黑"/>
          <w:color w:val="000000" w:themeColor="text1"/>
          <w:sz w:val="30"/>
          <w:szCs w:val="30"/>
          <w14:textFill>
            <w14:solidFill>
              <w14:schemeClr w14:val="tx1"/>
            </w14:solidFill>
          </w14:textFill>
        </w:rPr>
        <w:t>（三）入职后须服从</w:t>
      </w:r>
      <w:r>
        <w:rPr>
          <w:rFonts w:hint="eastAsia" w:ascii="华文细黑" w:hAnsi="华文细黑" w:eastAsia="华文细黑" w:cs="华文细黑"/>
          <w:color w:val="000000" w:themeColor="text1"/>
          <w:sz w:val="30"/>
          <w:szCs w:val="30"/>
          <w:lang w:eastAsia="zh-CN"/>
          <w14:textFill>
            <w14:solidFill>
              <w14:schemeClr w14:val="tx1"/>
            </w14:solidFill>
          </w14:textFill>
        </w:rPr>
        <w:t>集团</w:t>
      </w:r>
      <w:r>
        <w:rPr>
          <w:rFonts w:hint="eastAsia" w:ascii="华文细黑" w:hAnsi="华文细黑" w:eastAsia="华文细黑" w:cs="华文细黑"/>
          <w:color w:val="000000" w:themeColor="text1"/>
          <w:sz w:val="30"/>
          <w:szCs w:val="30"/>
          <w14:textFill>
            <w14:solidFill>
              <w14:schemeClr w14:val="tx1"/>
            </w14:solidFill>
          </w14:textFill>
        </w:rPr>
        <w:t>工作调配；岗位最低服务年限3年。</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b/>
          <w:bCs w:val="0"/>
          <w:color w:val="000000" w:themeColor="text1"/>
          <w:sz w:val="30"/>
          <w:szCs w:val="30"/>
          <w14:textFill>
            <w14:solidFill>
              <w14:schemeClr w14:val="tx1"/>
            </w14:solidFill>
          </w14:textFill>
        </w:rPr>
      </w:pPr>
      <w:r>
        <w:rPr>
          <w:rFonts w:hint="eastAsia" w:ascii="华文细黑" w:hAnsi="华文细黑" w:eastAsia="华文细黑" w:cs="华文细黑"/>
          <w:b/>
          <w:bCs w:val="0"/>
          <w:color w:val="000000" w:themeColor="text1"/>
          <w:sz w:val="30"/>
          <w:szCs w:val="30"/>
          <w14:textFill>
            <w14:solidFill>
              <w14:schemeClr w14:val="tx1"/>
            </w14:solidFill>
          </w14:textFill>
        </w:rPr>
        <w:t>四、招聘程序</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shd w:val="clear" w:color="auto" w:fill="FFFFFF"/>
        </w:rPr>
      </w:pPr>
      <w:r>
        <w:rPr>
          <w:rFonts w:hint="eastAsia" w:ascii="华文细黑" w:hAnsi="华文细黑" w:eastAsia="华文细黑" w:cs="华文细黑"/>
          <w:sz w:val="30"/>
          <w:szCs w:val="30"/>
          <w:shd w:val="clear" w:color="auto" w:fill="FFFFFF"/>
        </w:rPr>
        <w:t>本次公开招聘采用网上报名、资格初审、笔试、</w:t>
      </w:r>
      <w:r>
        <w:rPr>
          <w:rStyle w:val="21"/>
          <w:rFonts w:hint="eastAsia" w:ascii="华文细黑" w:hAnsi="华文细黑" w:eastAsia="华文细黑" w:cs="华文细黑"/>
          <w:b w:val="0"/>
          <w:sz w:val="30"/>
          <w:szCs w:val="30"/>
          <w:shd w:val="clear" w:color="auto" w:fill="FFFFFF"/>
        </w:rPr>
        <w:t>资格复核、</w:t>
      </w:r>
      <w:r>
        <w:rPr>
          <w:rFonts w:hint="eastAsia" w:ascii="华文细黑" w:hAnsi="华文细黑" w:eastAsia="华文细黑" w:cs="华文细黑"/>
          <w:sz w:val="30"/>
          <w:szCs w:val="30"/>
          <w:shd w:val="clear" w:color="auto" w:fill="FFFFFF"/>
        </w:rPr>
        <w:t>面试、体检、考察、公示、聘用等程序。</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b/>
          <w:bCs/>
          <w:sz w:val="30"/>
          <w:szCs w:val="30"/>
          <w:shd w:val="clear" w:color="auto" w:fill="FFFFFF"/>
        </w:rPr>
      </w:pPr>
      <w:r>
        <w:rPr>
          <w:rFonts w:hint="eastAsia" w:ascii="华文细黑" w:hAnsi="华文细黑" w:eastAsia="华文细黑" w:cs="华文细黑"/>
          <w:b/>
          <w:bCs/>
          <w:sz w:val="30"/>
          <w:szCs w:val="30"/>
          <w:lang w:eastAsia="zh-CN"/>
        </w:rPr>
        <w:t>五、</w:t>
      </w:r>
      <w:r>
        <w:rPr>
          <w:rFonts w:hint="eastAsia" w:ascii="华文细黑" w:hAnsi="华文细黑" w:eastAsia="华文细黑" w:cs="华文细黑"/>
          <w:b/>
          <w:bCs/>
          <w:sz w:val="30"/>
          <w:szCs w:val="30"/>
        </w:rPr>
        <w:t>网上报名</w:t>
      </w:r>
      <w:r>
        <w:rPr>
          <w:rFonts w:hint="eastAsia" w:ascii="华文细黑" w:hAnsi="华文细黑" w:eastAsia="华文细黑" w:cs="华文细黑"/>
          <w:b/>
          <w:bCs/>
          <w:sz w:val="30"/>
          <w:szCs w:val="30"/>
          <w:shd w:val="clear" w:color="auto" w:fill="FFFFFF"/>
        </w:rPr>
        <w:t>：</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shd w:val="clear" w:color="auto" w:fill="FFFFFF"/>
        </w:rPr>
      </w:pPr>
      <w:r>
        <w:rPr>
          <w:rFonts w:hint="eastAsia" w:ascii="华文细黑" w:hAnsi="华文细黑" w:eastAsia="华文细黑" w:cs="华文细黑"/>
          <w:sz w:val="30"/>
          <w:szCs w:val="30"/>
        </w:rPr>
        <w:t>采取网上报名的方式进行，不设现场报名点。</w:t>
      </w:r>
      <w:r>
        <w:rPr>
          <w:rFonts w:hint="eastAsia" w:ascii="华文细黑" w:hAnsi="华文细黑" w:eastAsia="华文细黑" w:cs="华文细黑"/>
          <w:sz w:val="30"/>
          <w:szCs w:val="30"/>
          <w:shd w:val="clear" w:color="auto" w:fill="FFFFFF"/>
        </w:rPr>
        <w:t>报考人员应认真阅读本次公开招聘有关规定，核对本岗位报考条件。报考人员对所提供的资料与报考岗位条件设置要求是否相符自行判断，提交的报考信息应当真实、准确，提供虚假报考信息的，一经查实，即取消报考资格。对伪造、变造有关证件、材料、信息，骗取考试资格的，将按有关规定予以处理。</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rPr>
      </w:pPr>
      <w:r>
        <w:rPr>
          <w:rFonts w:hint="eastAsia" w:ascii="华文细黑" w:hAnsi="华文细黑" w:eastAsia="华文细黑" w:cs="华文细黑"/>
          <w:sz w:val="30"/>
          <w:szCs w:val="30"/>
        </w:rPr>
        <w:t>1、报名时间：2021年</w:t>
      </w:r>
      <w:r>
        <w:rPr>
          <w:rFonts w:hint="eastAsia" w:ascii="华文细黑" w:hAnsi="华文细黑" w:eastAsia="华文细黑" w:cs="华文细黑"/>
          <w:sz w:val="30"/>
          <w:szCs w:val="30"/>
          <w:lang w:val="en-US" w:eastAsia="zh-CN"/>
        </w:rPr>
        <w:t>9</w:t>
      </w:r>
      <w:r>
        <w:rPr>
          <w:rFonts w:hint="eastAsia" w:ascii="华文细黑" w:hAnsi="华文细黑" w:eastAsia="华文细黑" w:cs="华文细黑"/>
          <w:sz w:val="30"/>
          <w:szCs w:val="30"/>
        </w:rPr>
        <w:t>月</w:t>
      </w:r>
      <w:r>
        <w:rPr>
          <w:rFonts w:hint="eastAsia" w:ascii="华文细黑" w:hAnsi="华文细黑" w:eastAsia="华文细黑" w:cs="华文细黑"/>
          <w:sz w:val="30"/>
          <w:szCs w:val="30"/>
          <w:lang w:val="en-US" w:eastAsia="zh-CN"/>
        </w:rPr>
        <w:t>18</w:t>
      </w:r>
      <w:r>
        <w:rPr>
          <w:rFonts w:hint="eastAsia" w:ascii="华文细黑" w:hAnsi="华文细黑" w:eastAsia="华文细黑" w:cs="华文细黑"/>
          <w:sz w:val="30"/>
          <w:szCs w:val="30"/>
        </w:rPr>
        <w:t>日9:00至</w:t>
      </w:r>
      <w:r>
        <w:rPr>
          <w:rFonts w:hint="eastAsia" w:ascii="华文细黑" w:hAnsi="华文细黑" w:eastAsia="华文细黑" w:cs="华文细黑"/>
          <w:sz w:val="30"/>
          <w:szCs w:val="30"/>
          <w:lang w:val="en-US" w:eastAsia="zh-CN"/>
        </w:rPr>
        <w:t>10</w:t>
      </w:r>
      <w:r>
        <w:rPr>
          <w:rFonts w:hint="eastAsia" w:ascii="华文细黑" w:hAnsi="华文细黑" w:eastAsia="华文细黑" w:cs="华文细黑"/>
          <w:sz w:val="30"/>
          <w:szCs w:val="30"/>
        </w:rPr>
        <w:t>月</w:t>
      </w:r>
      <w:r>
        <w:rPr>
          <w:rFonts w:hint="eastAsia" w:ascii="华文细黑" w:hAnsi="华文细黑" w:eastAsia="华文细黑" w:cs="华文细黑"/>
          <w:sz w:val="30"/>
          <w:szCs w:val="30"/>
          <w:lang w:val="en-US" w:eastAsia="zh-CN"/>
        </w:rPr>
        <w:t>11</w:t>
      </w:r>
      <w:r>
        <w:rPr>
          <w:rFonts w:hint="eastAsia" w:ascii="华文细黑" w:hAnsi="华文细黑" w:eastAsia="华文细黑" w:cs="华文细黑"/>
          <w:sz w:val="30"/>
          <w:szCs w:val="30"/>
        </w:rPr>
        <w:t>日17:00</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rPr>
      </w:pPr>
      <w:r>
        <w:rPr>
          <w:rFonts w:hint="eastAsia" w:ascii="华文细黑" w:hAnsi="华文细黑" w:eastAsia="华文细黑" w:cs="华文细黑"/>
          <w:sz w:val="30"/>
          <w:szCs w:val="30"/>
        </w:rPr>
        <w:t>2、报名网站：</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u w:val="single"/>
        </w:rPr>
      </w:pPr>
      <w:r>
        <w:rPr>
          <w:rFonts w:hint="eastAsia" w:ascii="华文细黑" w:hAnsi="华文细黑" w:eastAsia="华文细黑" w:cs="华文细黑"/>
          <w:sz w:val="30"/>
          <w:szCs w:val="30"/>
          <w:u w:val="single"/>
        </w:rPr>
        <w:t>中国海峡人才网企事业单位公开招聘网站（http://ksbm.hxrc.com/）</w:t>
      </w:r>
    </w:p>
    <w:p>
      <w:pPr>
        <w:pStyle w:val="2"/>
        <w:keepNext w:val="0"/>
        <w:keepLines w:val="0"/>
        <w:pageBreakBefore w:val="0"/>
        <w:numPr>
          <w:ilvl w:val="0"/>
          <w:numId w:val="0"/>
        </w:numPr>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lang w:val="en-US" w:eastAsia="zh-CN"/>
        </w:rPr>
        <w:t>3、</w:t>
      </w:r>
      <w:r>
        <w:rPr>
          <w:rStyle w:val="21"/>
          <w:rFonts w:hint="eastAsia" w:ascii="华文细黑" w:hAnsi="华文细黑" w:eastAsia="华文细黑" w:cs="华文细黑"/>
          <w:b w:val="0"/>
          <w:sz w:val="30"/>
          <w:szCs w:val="30"/>
          <w:shd w:val="clear" w:color="auto" w:fill="FFFFFF"/>
        </w:rPr>
        <w:t>资格初审时间：2021年</w:t>
      </w:r>
      <w:r>
        <w:rPr>
          <w:rStyle w:val="21"/>
          <w:rFonts w:hint="eastAsia" w:ascii="华文细黑" w:hAnsi="华文细黑" w:eastAsia="华文细黑" w:cs="华文细黑"/>
          <w:b w:val="0"/>
          <w:sz w:val="30"/>
          <w:szCs w:val="30"/>
          <w:shd w:val="clear" w:color="auto" w:fill="FFFFFF"/>
          <w:lang w:val="en-US" w:eastAsia="zh-CN"/>
        </w:rPr>
        <w:t>9</w:t>
      </w:r>
      <w:r>
        <w:rPr>
          <w:rStyle w:val="21"/>
          <w:rFonts w:hint="eastAsia" w:ascii="华文细黑" w:hAnsi="华文细黑" w:eastAsia="华文细黑" w:cs="华文细黑"/>
          <w:b w:val="0"/>
          <w:sz w:val="30"/>
          <w:szCs w:val="30"/>
          <w:shd w:val="clear" w:color="auto" w:fill="FFFFFF"/>
        </w:rPr>
        <w:t>月</w:t>
      </w:r>
      <w:r>
        <w:rPr>
          <w:rStyle w:val="21"/>
          <w:rFonts w:hint="eastAsia" w:ascii="华文细黑" w:hAnsi="华文细黑" w:eastAsia="华文细黑" w:cs="华文细黑"/>
          <w:b w:val="0"/>
          <w:sz w:val="30"/>
          <w:szCs w:val="30"/>
          <w:shd w:val="clear" w:color="auto" w:fill="FFFFFF"/>
          <w:lang w:val="en-US" w:eastAsia="zh-CN"/>
        </w:rPr>
        <w:t>22</w:t>
      </w:r>
      <w:r>
        <w:rPr>
          <w:rStyle w:val="21"/>
          <w:rFonts w:hint="eastAsia" w:ascii="华文细黑" w:hAnsi="华文细黑" w:eastAsia="华文细黑" w:cs="华文细黑"/>
          <w:b w:val="0"/>
          <w:sz w:val="30"/>
          <w:szCs w:val="30"/>
          <w:shd w:val="clear" w:color="auto" w:fill="FFFFFF"/>
        </w:rPr>
        <w:t>日9:00至</w:t>
      </w:r>
      <w:r>
        <w:rPr>
          <w:rStyle w:val="21"/>
          <w:rFonts w:hint="eastAsia" w:ascii="华文细黑" w:hAnsi="华文细黑" w:eastAsia="华文细黑" w:cs="华文细黑"/>
          <w:b w:val="0"/>
          <w:sz w:val="30"/>
          <w:szCs w:val="30"/>
          <w:shd w:val="clear" w:color="auto" w:fill="FFFFFF"/>
          <w:lang w:val="en-US" w:eastAsia="zh-CN"/>
        </w:rPr>
        <w:t>10</w:t>
      </w:r>
      <w:r>
        <w:rPr>
          <w:rStyle w:val="21"/>
          <w:rFonts w:hint="eastAsia" w:ascii="华文细黑" w:hAnsi="华文细黑" w:eastAsia="华文细黑" w:cs="华文细黑"/>
          <w:b w:val="0"/>
          <w:sz w:val="30"/>
          <w:szCs w:val="30"/>
          <w:shd w:val="clear" w:color="auto" w:fill="FFFFFF"/>
        </w:rPr>
        <w:t>月</w:t>
      </w:r>
      <w:r>
        <w:rPr>
          <w:rStyle w:val="21"/>
          <w:rFonts w:hint="eastAsia" w:ascii="华文细黑" w:hAnsi="华文细黑" w:eastAsia="华文细黑" w:cs="华文细黑"/>
          <w:b w:val="0"/>
          <w:sz w:val="30"/>
          <w:szCs w:val="30"/>
          <w:shd w:val="clear" w:color="auto" w:fill="FFFFFF"/>
          <w:lang w:val="en-US" w:eastAsia="zh-CN"/>
        </w:rPr>
        <w:t>18</w:t>
      </w:r>
      <w:r>
        <w:rPr>
          <w:rStyle w:val="21"/>
          <w:rFonts w:hint="eastAsia" w:ascii="华文细黑" w:hAnsi="华文细黑" w:eastAsia="华文细黑" w:cs="华文细黑"/>
          <w:b w:val="0"/>
          <w:sz w:val="30"/>
          <w:szCs w:val="30"/>
          <w:shd w:val="clear" w:color="auto" w:fill="FFFFFF"/>
        </w:rPr>
        <w:t>日1</w:t>
      </w:r>
      <w:r>
        <w:rPr>
          <w:rStyle w:val="21"/>
          <w:rFonts w:hint="eastAsia" w:ascii="华文细黑" w:hAnsi="华文细黑" w:eastAsia="华文细黑" w:cs="华文细黑"/>
          <w:b w:val="0"/>
          <w:sz w:val="30"/>
          <w:szCs w:val="30"/>
          <w:shd w:val="clear" w:color="auto" w:fill="FFFFFF"/>
          <w:lang w:val="en-US" w:eastAsia="zh-CN"/>
        </w:rPr>
        <w:t>6</w:t>
      </w:r>
      <w:r>
        <w:rPr>
          <w:rStyle w:val="21"/>
          <w:rFonts w:hint="eastAsia" w:ascii="华文细黑" w:hAnsi="华文细黑" w:eastAsia="华文细黑" w:cs="华文细黑"/>
          <w:b w:val="0"/>
          <w:sz w:val="30"/>
          <w:szCs w:val="30"/>
          <w:shd w:val="clear" w:color="auto" w:fill="FFFFFF"/>
        </w:rPr>
        <w:t>:</w:t>
      </w:r>
      <w:r>
        <w:rPr>
          <w:rStyle w:val="21"/>
          <w:rFonts w:hint="eastAsia" w:ascii="华文细黑" w:hAnsi="华文细黑" w:eastAsia="华文细黑" w:cs="华文细黑"/>
          <w:b w:val="0"/>
          <w:sz w:val="30"/>
          <w:szCs w:val="30"/>
          <w:shd w:val="clear" w:color="auto" w:fill="FFFFFF"/>
          <w:lang w:val="en-US" w:eastAsia="zh-CN"/>
        </w:rPr>
        <w:t>3</w:t>
      </w:r>
      <w:r>
        <w:rPr>
          <w:rStyle w:val="21"/>
          <w:rFonts w:hint="eastAsia" w:ascii="华文细黑" w:hAnsi="华文细黑" w:eastAsia="华文细黑" w:cs="华文细黑"/>
          <w:b w:val="0"/>
          <w:sz w:val="30"/>
          <w:szCs w:val="30"/>
          <w:shd w:val="clear" w:color="auto" w:fill="FFFFFF"/>
        </w:rPr>
        <w:t>0</w:t>
      </w:r>
      <w:r>
        <w:rPr>
          <w:rStyle w:val="21"/>
          <w:rFonts w:hint="eastAsia" w:ascii="华文细黑" w:hAnsi="华文细黑" w:eastAsia="华文细黑" w:cs="华文细黑"/>
          <w:b w:val="0"/>
          <w:sz w:val="30"/>
          <w:szCs w:val="30"/>
          <w:shd w:val="clear" w:color="auto" w:fill="FFFFFF"/>
          <w:lang w:eastAsia="zh-CN"/>
        </w:rPr>
        <w:t>（</w:t>
      </w:r>
      <w:r>
        <w:rPr>
          <w:rStyle w:val="21"/>
          <w:rFonts w:hint="eastAsia" w:ascii="华文细黑" w:hAnsi="华文细黑" w:eastAsia="华文细黑" w:cs="华文细黑"/>
          <w:b w:val="0"/>
          <w:sz w:val="30"/>
          <w:szCs w:val="30"/>
          <w:shd w:val="clear" w:color="auto" w:fill="FFFFFF"/>
          <w:lang w:val="en-US" w:eastAsia="zh-CN"/>
        </w:rPr>
        <w:t>工作日上班时间</w:t>
      </w:r>
      <w:r>
        <w:rPr>
          <w:rStyle w:val="21"/>
          <w:rFonts w:hint="eastAsia" w:ascii="华文细黑" w:hAnsi="华文细黑" w:eastAsia="华文细黑" w:cs="华文细黑"/>
          <w:b w:val="0"/>
          <w:sz w:val="30"/>
          <w:szCs w:val="30"/>
          <w:shd w:val="clear" w:color="auto" w:fill="FFFFFF"/>
          <w:lang w:eastAsia="zh-CN"/>
        </w:rPr>
        <w:t>）</w:t>
      </w:r>
      <w:r>
        <w:rPr>
          <w:rStyle w:val="21"/>
          <w:rFonts w:hint="eastAsia" w:ascii="华文细黑" w:hAnsi="华文细黑" w:eastAsia="华文细黑" w:cs="华文细黑"/>
          <w:b w:val="0"/>
          <w:sz w:val="30"/>
          <w:szCs w:val="30"/>
          <w:shd w:val="clear" w:color="auto" w:fill="FFFFFF"/>
        </w:rPr>
        <w:t>；报考者补充材料时间截止至2021年</w:t>
      </w:r>
      <w:r>
        <w:rPr>
          <w:rStyle w:val="21"/>
          <w:rFonts w:hint="eastAsia" w:ascii="华文细黑" w:hAnsi="华文细黑" w:eastAsia="华文细黑" w:cs="华文细黑"/>
          <w:b w:val="0"/>
          <w:sz w:val="30"/>
          <w:szCs w:val="30"/>
          <w:shd w:val="clear" w:color="auto" w:fill="FFFFFF"/>
          <w:lang w:val="en-US" w:eastAsia="zh-CN"/>
        </w:rPr>
        <w:t>10</w:t>
      </w:r>
      <w:r>
        <w:rPr>
          <w:rStyle w:val="21"/>
          <w:rFonts w:hint="eastAsia" w:ascii="华文细黑" w:hAnsi="华文细黑" w:eastAsia="华文细黑" w:cs="华文细黑"/>
          <w:b w:val="0"/>
          <w:sz w:val="30"/>
          <w:szCs w:val="30"/>
          <w:shd w:val="clear" w:color="auto" w:fill="FFFFFF"/>
        </w:rPr>
        <w:t>月</w:t>
      </w:r>
      <w:r>
        <w:rPr>
          <w:rStyle w:val="21"/>
          <w:rFonts w:hint="eastAsia" w:ascii="华文细黑" w:hAnsi="华文细黑" w:eastAsia="华文细黑" w:cs="华文细黑"/>
          <w:b w:val="0"/>
          <w:sz w:val="30"/>
          <w:szCs w:val="30"/>
          <w:shd w:val="clear" w:color="auto" w:fill="FFFFFF"/>
          <w:lang w:val="en-US" w:eastAsia="zh-CN"/>
        </w:rPr>
        <w:t>17</w:t>
      </w:r>
      <w:r>
        <w:rPr>
          <w:rStyle w:val="21"/>
          <w:rFonts w:hint="eastAsia" w:ascii="华文细黑" w:hAnsi="华文细黑" w:eastAsia="华文细黑" w:cs="华文细黑"/>
          <w:b w:val="0"/>
          <w:sz w:val="30"/>
          <w:szCs w:val="30"/>
          <w:shd w:val="clear" w:color="auto" w:fill="FFFFFF"/>
        </w:rPr>
        <w:t>日1</w:t>
      </w:r>
      <w:r>
        <w:rPr>
          <w:rStyle w:val="21"/>
          <w:rFonts w:hint="eastAsia" w:ascii="华文细黑" w:hAnsi="华文细黑" w:eastAsia="华文细黑" w:cs="华文细黑"/>
          <w:b w:val="0"/>
          <w:sz w:val="30"/>
          <w:szCs w:val="30"/>
          <w:shd w:val="clear" w:color="auto" w:fill="FFFFFF"/>
          <w:lang w:val="en-US" w:eastAsia="zh-CN"/>
        </w:rPr>
        <w:t>6</w:t>
      </w:r>
      <w:r>
        <w:rPr>
          <w:rStyle w:val="21"/>
          <w:rFonts w:hint="eastAsia" w:ascii="华文细黑" w:hAnsi="华文细黑" w:eastAsia="华文细黑" w:cs="华文细黑"/>
          <w:b w:val="0"/>
          <w:sz w:val="30"/>
          <w:szCs w:val="30"/>
          <w:shd w:val="clear" w:color="auto" w:fill="FFFFFF"/>
        </w:rPr>
        <w:t>:</w:t>
      </w:r>
      <w:r>
        <w:rPr>
          <w:rStyle w:val="21"/>
          <w:rFonts w:hint="eastAsia" w:ascii="华文细黑" w:hAnsi="华文细黑" w:eastAsia="华文细黑" w:cs="华文细黑"/>
          <w:b w:val="0"/>
          <w:sz w:val="30"/>
          <w:szCs w:val="30"/>
          <w:shd w:val="clear" w:color="auto" w:fill="FFFFFF"/>
          <w:lang w:val="en-US" w:eastAsia="zh-CN"/>
        </w:rPr>
        <w:t>3</w:t>
      </w:r>
      <w:r>
        <w:rPr>
          <w:rStyle w:val="21"/>
          <w:rFonts w:hint="eastAsia" w:ascii="华文细黑" w:hAnsi="华文细黑" w:eastAsia="华文细黑" w:cs="华文细黑"/>
          <w:b w:val="0"/>
          <w:sz w:val="30"/>
          <w:szCs w:val="30"/>
          <w:shd w:val="clear" w:color="auto" w:fill="FFFFFF"/>
        </w:rPr>
        <w:t>0，逾期不予受理。</w:t>
      </w:r>
    </w:p>
    <w:p>
      <w:pPr>
        <w:pStyle w:val="2"/>
        <w:keepNext w:val="0"/>
        <w:keepLines w:val="0"/>
        <w:pageBreakBefore w:val="0"/>
        <w:numPr>
          <w:ilvl w:val="0"/>
          <w:numId w:val="2"/>
        </w:numPr>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u w:val="single"/>
        </w:rPr>
      </w:pPr>
      <w:r>
        <w:rPr>
          <w:rFonts w:hint="eastAsia" w:ascii="华文细黑" w:hAnsi="华文细黑" w:eastAsia="华文细黑" w:cs="华文细黑"/>
          <w:sz w:val="30"/>
          <w:szCs w:val="30"/>
          <w:u w:val="single"/>
        </w:rPr>
        <w:t>如实填写报名表，并以附件形式上传以下材料的图片或文档：</w:t>
      </w:r>
    </w:p>
    <w:p>
      <w:pPr>
        <w:pStyle w:val="2"/>
        <w:keepNext w:val="0"/>
        <w:keepLines w:val="0"/>
        <w:pageBreakBefore w:val="0"/>
        <w:numPr>
          <w:ilvl w:val="0"/>
          <w:numId w:val="3"/>
        </w:numPr>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shd w:val="clear" w:color="auto" w:fill="FFFFFF"/>
        </w:rPr>
      </w:pPr>
      <w:r>
        <w:rPr>
          <w:rFonts w:hint="eastAsia" w:ascii="华文细黑" w:hAnsi="华文细黑" w:eastAsia="华文细黑" w:cs="华文细黑"/>
          <w:sz w:val="30"/>
          <w:szCs w:val="30"/>
          <w:shd w:val="clear" w:color="auto" w:fill="FFFFFF"/>
        </w:rPr>
        <w:t>有效身份证；</w:t>
      </w:r>
    </w:p>
    <w:p>
      <w:pPr>
        <w:pStyle w:val="2"/>
        <w:keepNext w:val="0"/>
        <w:keepLines w:val="0"/>
        <w:pageBreakBefore w:val="0"/>
        <w:numPr>
          <w:ilvl w:val="0"/>
          <w:numId w:val="3"/>
        </w:numPr>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Fonts w:hint="eastAsia" w:ascii="华文细黑" w:hAnsi="华文细黑" w:eastAsia="华文细黑" w:cs="华文细黑"/>
          <w:sz w:val="30"/>
          <w:szCs w:val="30"/>
          <w:shd w:val="clear" w:color="auto" w:fill="FFFFFF"/>
        </w:rPr>
        <w:t>毕业证书；</w:t>
      </w:r>
    </w:p>
    <w:p>
      <w:pPr>
        <w:pStyle w:val="2"/>
        <w:keepNext w:val="0"/>
        <w:keepLines w:val="0"/>
        <w:pageBreakBefore w:val="0"/>
        <w:numPr>
          <w:ilvl w:val="0"/>
          <w:numId w:val="3"/>
        </w:numPr>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bCs w:val="0"/>
          <w:sz w:val="30"/>
          <w:szCs w:val="30"/>
          <w:shd w:val="clear" w:color="auto" w:fill="FFFFFF"/>
        </w:rPr>
      </w:pPr>
      <w:r>
        <w:rPr>
          <w:rFonts w:hint="eastAsia" w:ascii="华文细黑" w:hAnsi="华文细黑" w:eastAsia="华文细黑" w:cs="华文细黑"/>
          <w:b w:val="0"/>
          <w:bCs w:val="0"/>
          <w:kern w:val="0"/>
          <w:sz w:val="30"/>
          <w:szCs w:val="30"/>
        </w:rPr>
        <w:t>提交教育部学历证书电子注册备案表（登录学信网http://www.chsi.com.cn/查询下载）；</w:t>
      </w:r>
    </w:p>
    <w:p>
      <w:pPr>
        <w:numPr>
          <w:ilvl w:val="0"/>
          <w:numId w:val="0"/>
        </w:numPr>
        <w:spacing w:line="560" w:lineRule="exact"/>
        <w:ind w:firstLine="600" w:firstLineChars="200"/>
        <w:rPr>
          <w:rFonts w:hint="eastAsia" w:ascii="华文细黑" w:hAnsi="华文细黑" w:eastAsia="华文细黑" w:cs="华文细黑"/>
          <w:b w:val="0"/>
          <w:bCs w:val="0"/>
          <w:sz w:val="30"/>
          <w:szCs w:val="30"/>
          <w:u w:val="none"/>
        </w:rPr>
      </w:pPr>
      <w:r>
        <w:rPr>
          <w:rFonts w:hint="eastAsia" w:ascii="华文细黑" w:hAnsi="华文细黑" w:eastAsia="华文细黑" w:cs="华文细黑"/>
          <w:b w:val="0"/>
          <w:bCs w:val="0"/>
          <w:sz w:val="30"/>
          <w:szCs w:val="30"/>
          <w:u w:val="none"/>
          <w:lang w:eastAsia="zh-CN"/>
        </w:rPr>
        <w:t>（</w:t>
      </w:r>
      <w:r>
        <w:rPr>
          <w:rFonts w:hint="eastAsia" w:ascii="华文细黑" w:hAnsi="华文细黑" w:eastAsia="华文细黑" w:cs="华文细黑"/>
          <w:b w:val="0"/>
          <w:bCs w:val="0"/>
          <w:sz w:val="30"/>
          <w:szCs w:val="30"/>
          <w:u w:val="none"/>
          <w:lang w:val="en-US" w:eastAsia="zh-CN"/>
        </w:rPr>
        <w:t>4</w:t>
      </w:r>
      <w:r>
        <w:rPr>
          <w:rFonts w:hint="eastAsia" w:ascii="华文细黑" w:hAnsi="华文细黑" w:eastAsia="华文细黑" w:cs="华文细黑"/>
          <w:b w:val="0"/>
          <w:bCs w:val="0"/>
          <w:sz w:val="30"/>
          <w:szCs w:val="30"/>
          <w:u w:val="none"/>
          <w:lang w:eastAsia="zh-CN"/>
        </w:rPr>
        <w:t>）除</w:t>
      </w:r>
      <w:r>
        <w:rPr>
          <w:rFonts w:hint="eastAsia" w:ascii="华文细黑" w:hAnsi="华文细黑" w:eastAsia="华文细黑" w:cs="华文细黑"/>
          <w:b w:val="0"/>
          <w:bCs w:val="0"/>
          <w:sz w:val="30"/>
          <w:szCs w:val="30"/>
          <w:u w:val="none"/>
          <w:lang w:val="en-US" w:eastAsia="zh-CN"/>
        </w:rPr>
        <w:t>A04党务人员、C01办公室职员岗位外其它岗位，均需提供</w:t>
      </w:r>
      <w:r>
        <w:rPr>
          <w:rFonts w:hint="eastAsia" w:ascii="华文细黑" w:hAnsi="华文细黑" w:eastAsia="华文细黑" w:cs="华文细黑"/>
          <w:b w:val="0"/>
          <w:bCs w:val="0"/>
          <w:sz w:val="30"/>
          <w:szCs w:val="30"/>
          <w:u w:val="none"/>
        </w:rPr>
        <w:t>工作资历证明</w:t>
      </w:r>
      <w:r>
        <w:rPr>
          <w:rFonts w:hint="eastAsia" w:ascii="华文细黑" w:hAnsi="华文细黑" w:eastAsia="华文细黑" w:cs="华文细黑"/>
          <w:b w:val="0"/>
          <w:bCs w:val="0"/>
          <w:sz w:val="30"/>
          <w:szCs w:val="30"/>
          <w:u w:val="none"/>
          <w:lang w:eastAsia="zh-CN"/>
        </w:rPr>
        <w:t>：</w:t>
      </w:r>
      <w:r>
        <w:rPr>
          <w:rFonts w:hint="eastAsia" w:ascii="华文细黑" w:hAnsi="华文细黑" w:eastAsia="华文细黑" w:cs="华文细黑"/>
          <w:b w:val="0"/>
          <w:bCs w:val="0"/>
          <w:sz w:val="30"/>
          <w:szCs w:val="30"/>
          <w:u w:val="none"/>
        </w:rPr>
        <w:t>提供“合同”或单位人事部门提供的规范的“工作证明”，以及与合同或单位证明时间一致的当地人社部门盖章的“社保证明”。</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lang w:eastAsia="zh-CN"/>
        </w:rPr>
      </w:pPr>
      <w:r>
        <w:rPr>
          <w:rFonts w:hint="eastAsia" w:ascii="华文细黑" w:hAnsi="华文细黑" w:eastAsia="华文细黑" w:cs="华文细黑"/>
          <w:sz w:val="30"/>
          <w:szCs w:val="30"/>
        </w:rPr>
        <w:t>5、网上报名表里的照片应符合如下要求：一张近期正面免冠二寸证件照.jpg格式，宽度300像素，高度400像素，分辨率为350dpi左右，大小150KB以下的彩色数码证件照片，逾期未提交合格照片的报考者将无法及时打印本人的准考证</w:t>
      </w:r>
      <w:r>
        <w:rPr>
          <w:rFonts w:hint="eastAsia" w:ascii="华文细黑" w:hAnsi="华文细黑" w:eastAsia="华文细黑" w:cs="华文细黑"/>
          <w:sz w:val="30"/>
          <w:szCs w:val="30"/>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Style w:val="21"/>
          <w:rFonts w:hint="eastAsia" w:ascii="华文细黑" w:hAnsi="华文细黑" w:eastAsia="华文细黑" w:cs="华文细黑"/>
          <w:sz w:val="30"/>
          <w:szCs w:val="30"/>
          <w:shd w:val="clear" w:color="auto" w:fill="FFFFFF"/>
        </w:rPr>
      </w:pPr>
      <w:r>
        <w:rPr>
          <w:rStyle w:val="21"/>
          <w:rFonts w:hint="eastAsia" w:ascii="华文细黑" w:hAnsi="华文细黑" w:eastAsia="华文细黑" w:cs="华文细黑"/>
          <w:sz w:val="30"/>
          <w:szCs w:val="30"/>
          <w:shd w:val="clear" w:color="auto" w:fill="FFFFFF"/>
        </w:rPr>
        <w:t>六、考试和资格复核</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b/>
          <w:bCs/>
          <w:sz w:val="30"/>
          <w:szCs w:val="30"/>
          <w:shd w:val="clear" w:color="auto" w:fill="FFFFFF"/>
        </w:rPr>
      </w:pPr>
      <w:r>
        <w:rPr>
          <w:rFonts w:hint="eastAsia" w:ascii="华文细黑" w:hAnsi="华文细黑" w:eastAsia="华文细黑" w:cs="华文细黑"/>
          <w:b/>
          <w:bCs/>
          <w:sz w:val="30"/>
          <w:szCs w:val="30"/>
          <w:shd w:val="clear" w:color="auto" w:fill="FFFFFF"/>
        </w:rPr>
        <w:t>（一）笔试</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shd w:val="clear" w:color="auto" w:fill="FFFFFF"/>
        </w:rPr>
      </w:pPr>
      <w:r>
        <w:rPr>
          <w:rFonts w:hint="eastAsia" w:ascii="华文细黑" w:hAnsi="华文细黑" w:eastAsia="华文细黑" w:cs="华文细黑"/>
          <w:sz w:val="30"/>
          <w:szCs w:val="30"/>
          <w:shd w:val="clear" w:color="auto" w:fill="FFFFFF"/>
        </w:rPr>
        <w:t>1、各岗位笔试的开考人数与招聘人数比例原则上不低于3:1，笔试开考人数比例低于3:1的，是否继续开考，由招聘单位研究决定。考试不指定辅导教材，不举办也不委托任何机构举办考试辅导培训班。</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shd w:val="clear" w:color="auto" w:fill="FFFFFF"/>
        </w:rPr>
      </w:pPr>
      <w:r>
        <w:rPr>
          <w:rFonts w:hint="eastAsia" w:ascii="华文细黑" w:hAnsi="华文细黑" w:eastAsia="华文细黑" w:cs="华文细黑"/>
          <w:sz w:val="30"/>
          <w:szCs w:val="30"/>
          <w:shd w:val="clear" w:color="auto" w:fill="FFFFFF"/>
        </w:rPr>
        <w:t>2、笔试科目：笔试科目为《公共基础知识》，卷面总分100分，考试时间120分钟</w:t>
      </w:r>
      <w:r>
        <w:rPr>
          <w:rFonts w:hint="eastAsia" w:ascii="华文细黑" w:hAnsi="华文细黑" w:eastAsia="华文细黑" w:cs="华文细黑"/>
          <w:sz w:val="30"/>
          <w:szCs w:val="30"/>
        </w:rPr>
        <w:t>。</w:t>
      </w:r>
      <w:r>
        <w:rPr>
          <w:rFonts w:hint="eastAsia" w:ascii="华文细黑" w:hAnsi="华文细黑" w:eastAsia="华文细黑" w:cs="华文细黑"/>
          <w:sz w:val="30"/>
          <w:szCs w:val="30"/>
          <w:shd w:val="clear" w:color="auto" w:fill="FFFFFF"/>
        </w:rPr>
        <w:t>笔试成绩占</w:t>
      </w:r>
      <w:r>
        <w:rPr>
          <w:rFonts w:hint="eastAsia" w:ascii="华文细黑" w:hAnsi="华文细黑" w:eastAsia="华文细黑" w:cs="华文细黑"/>
          <w:sz w:val="30"/>
          <w:szCs w:val="30"/>
          <w:shd w:val="clear" w:color="auto" w:fill="FFFFFF"/>
          <w:lang w:eastAsia="zh-CN"/>
        </w:rPr>
        <w:t>总</w:t>
      </w:r>
      <w:r>
        <w:rPr>
          <w:rFonts w:hint="eastAsia" w:ascii="华文细黑" w:hAnsi="华文细黑" w:eastAsia="华文细黑" w:cs="华文细黑"/>
          <w:sz w:val="30"/>
          <w:szCs w:val="30"/>
          <w:shd w:val="clear" w:color="auto" w:fill="FFFFFF"/>
        </w:rPr>
        <w:t>成绩的</w:t>
      </w:r>
      <w:r>
        <w:rPr>
          <w:rFonts w:hint="eastAsia" w:ascii="华文细黑" w:hAnsi="华文细黑" w:eastAsia="华文细黑" w:cs="华文细黑"/>
          <w:sz w:val="30"/>
          <w:szCs w:val="30"/>
          <w:shd w:val="clear" w:color="auto" w:fill="FFFFFF"/>
          <w:lang w:val="en-US" w:eastAsia="zh-CN"/>
        </w:rPr>
        <w:t>5</w:t>
      </w:r>
      <w:r>
        <w:rPr>
          <w:rFonts w:hint="eastAsia" w:ascii="华文细黑" w:hAnsi="华文细黑" w:eastAsia="华文细黑" w:cs="华文细黑"/>
          <w:sz w:val="30"/>
          <w:szCs w:val="30"/>
          <w:shd w:val="clear" w:color="auto" w:fill="FFFFFF"/>
        </w:rPr>
        <w:t>0%。</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rPr>
      </w:pPr>
      <w:r>
        <w:rPr>
          <w:rFonts w:hint="eastAsia" w:ascii="华文细黑" w:hAnsi="华文细黑" w:eastAsia="华文细黑" w:cs="华文细黑"/>
          <w:sz w:val="30"/>
          <w:szCs w:val="30"/>
          <w:shd w:val="clear" w:color="auto" w:fill="FFFFFF"/>
          <w:lang w:val="en-US" w:eastAsia="zh-CN"/>
        </w:rPr>
        <w:t>3、</w:t>
      </w:r>
      <w:r>
        <w:rPr>
          <w:rFonts w:hint="eastAsia" w:ascii="华文细黑" w:hAnsi="华文细黑" w:eastAsia="华文细黑" w:cs="华文细黑"/>
          <w:sz w:val="30"/>
          <w:szCs w:val="30"/>
        </w:rPr>
        <w:t>笔试时间、地点及注意事项，具体见笔试准考证。</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b/>
          <w:kern w:val="0"/>
          <w:sz w:val="30"/>
          <w:szCs w:val="30"/>
        </w:rPr>
      </w:pPr>
      <w:r>
        <w:rPr>
          <w:rFonts w:hint="eastAsia" w:ascii="华文细黑" w:hAnsi="华文细黑" w:eastAsia="华文细黑" w:cs="华文细黑"/>
          <w:b/>
          <w:bCs/>
          <w:sz w:val="30"/>
          <w:szCs w:val="30"/>
        </w:rPr>
        <w:t>（二）</w:t>
      </w:r>
      <w:r>
        <w:rPr>
          <w:rFonts w:hint="eastAsia" w:ascii="华文细黑" w:hAnsi="华文细黑" w:eastAsia="华文细黑" w:cs="华文细黑"/>
          <w:b/>
          <w:kern w:val="0"/>
          <w:sz w:val="30"/>
          <w:szCs w:val="30"/>
        </w:rPr>
        <w:t>资格复核</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rPr>
      </w:pPr>
      <w:r>
        <w:rPr>
          <w:rFonts w:hint="eastAsia" w:ascii="华文细黑" w:hAnsi="华文细黑" w:eastAsia="华文细黑" w:cs="华文细黑"/>
          <w:sz w:val="30"/>
          <w:szCs w:val="30"/>
        </w:rPr>
        <w:t>面试前将对所有岗位进入面试人选进行资格复核：</w:t>
      </w:r>
    </w:p>
    <w:p>
      <w:pPr>
        <w:pStyle w:val="2"/>
        <w:keepNext w:val="0"/>
        <w:keepLines w:val="0"/>
        <w:pageBreakBefore w:val="0"/>
        <w:numPr>
          <w:ilvl w:val="0"/>
          <w:numId w:val="4"/>
        </w:numPr>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rPr>
      </w:pPr>
      <w:r>
        <w:rPr>
          <w:rFonts w:hint="eastAsia" w:ascii="华文细黑" w:hAnsi="华文细黑" w:eastAsia="华文细黑" w:cs="华文细黑"/>
          <w:sz w:val="30"/>
          <w:szCs w:val="30"/>
        </w:rPr>
        <w:t>笔试成绩公示后，进入面试人员应在资格复核规定的时间内提交报考岗位要求的相关证件原件，逾期不参加资格复核的考生，视为自动放弃面试资格，按笔试成绩从高分到低分依次递补参加面试的人员。</w:t>
      </w:r>
    </w:p>
    <w:p>
      <w:pPr>
        <w:pStyle w:val="2"/>
        <w:keepNext w:val="0"/>
        <w:keepLines w:val="0"/>
        <w:pageBreakBefore w:val="0"/>
        <w:numPr>
          <w:ilvl w:val="0"/>
          <w:numId w:val="4"/>
        </w:numPr>
        <w:kinsoku/>
        <w:wordWrap/>
        <w:overflowPunct/>
        <w:topLinePunct w:val="0"/>
        <w:autoSpaceDE/>
        <w:autoSpaceDN/>
        <w:bidi w:val="0"/>
        <w:adjustRightInd/>
        <w:snapToGrid/>
        <w:spacing w:line="600" w:lineRule="exact"/>
        <w:ind w:left="0" w:leftChars="0" w:firstLine="600" w:firstLineChars="200"/>
        <w:textAlignment w:val="auto"/>
        <w:rPr>
          <w:rFonts w:hint="eastAsia" w:ascii="华文细黑" w:hAnsi="华文细黑" w:eastAsia="华文细黑" w:cs="华文细黑"/>
          <w:sz w:val="30"/>
          <w:szCs w:val="30"/>
        </w:rPr>
      </w:pPr>
      <w:r>
        <w:rPr>
          <w:rFonts w:hint="eastAsia" w:ascii="华文细黑" w:hAnsi="华文细黑" w:eastAsia="华文细黑" w:cs="华文细黑"/>
          <w:sz w:val="30"/>
          <w:szCs w:val="30"/>
        </w:rPr>
        <w:t>对进入面试人选资格复核的时间和地点另行通知。</w:t>
      </w:r>
    </w:p>
    <w:p>
      <w:pPr>
        <w:pStyle w:val="2"/>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b/>
          <w:bCs/>
          <w:sz w:val="30"/>
          <w:szCs w:val="30"/>
        </w:rPr>
      </w:pPr>
      <w:r>
        <w:rPr>
          <w:rFonts w:hint="eastAsia" w:ascii="华文细黑" w:hAnsi="华文细黑" w:eastAsia="华文细黑" w:cs="华文细黑"/>
          <w:b/>
          <w:bCs/>
          <w:sz w:val="30"/>
          <w:szCs w:val="30"/>
        </w:rPr>
        <w:t>（三）面试</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rPr>
      </w:pPr>
      <w:r>
        <w:rPr>
          <w:rFonts w:hint="eastAsia" w:ascii="华文细黑" w:hAnsi="华文细黑" w:eastAsia="华文细黑" w:cs="华文细黑"/>
          <w:sz w:val="30"/>
          <w:szCs w:val="30"/>
        </w:rPr>
        <w:t>1、按照笔试成绩从高到低的顺序，每个岗位根据面试考生数与招聘计划数3:1的比例确定面试名额；比例低于3:1的，面试成绩应达到70分（含）以上方可进入下一环节。</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shd w:val="clear" w:color="auto" w:fill="FFFFFF"/>
        </w:rPr>
      </w:pPr>
      <w:r>
        <w:rPr>
          <w:rFonts w:hint="eastAsia" w:ascii="华文细黑" w:hAnsi="华文细黑" w:eastAsia="华文细黑" w:cs="华文细黑"/>
          <w:sz w:val="30"/>
          <w:szCs w:val="30"/>
        </w:rPr>
        <w:t>2、面试采用结构化面试形式，主要考核考生语言表达、仪态举止、沟通合作、专业水平等各项综合能力。面试分值100分。面试</w:t>
      </w:r>
      <w:r>
        <w:rPr>
          <w:rFonts w:hint="eastAsia" w:ascii="华文细黑" w:hAnsi="华文细黑" w:eastAsia="华文细黑" w:cs="华文细黑"/>
          <w:sz w:val="30"/>
          <w:szCs w:val="30"/>
          <w:shd w:val="clear" w:color="auto" w:fill="FFFFFF"/>
        </w:rPr>
        <w:t>成绩占</w:t>
      </w:r>
      <w:r>
        <w:rPr>
          <w:rFonts w:hint="eastAsia" w:ascii="华文细黑" w:hAnsi="华文细黑" w:eastAsia="华文细黑" w:cs="华文细黑"/>
          <w:sz w:val="30"/>
          <w:szCs w:val="30"/>
          <w:shd w:val="clear" w:color="auto" w:fill="FFFFFF"/>
          <w:lang w:eastAsia="zh-CN"/>
        </w:rPr>
        <w:t>总</w:t>
      </w:r>
      <w:r>
        <w:rPr>
          <w:rFonts w:hint="eastAsia" w:ascii="华文细黑" w:hAnsi="华文细黑" w:eastAsia="华文细黑" w:cs="华文细黑"/>
          <w:sz w:val="30"/>
          <w:szCs w:val="30"/>
          <w:shd w:val="clear" w:color="auto" w:fill="FFFFFF"/>
        </w:rPr>
        <w:t>成绩的</w:t>
      </w:r>
      <w:r>
        <w:rPr>
          <w:rFonts w:hint="eastAsia" w:ascii="华文细黑" w:hAnsi="华文细黑" w:eastAsia="华文细黑" w:cs="华文细黑"/>
          <w:sz w:val="30"/>
          <w:szCs w:val="30"/>
          <w:shd w:val="clear" w:color="auto" w:fill="FFFFFF"/>
          <w:lang w:val="en-US" w:eastAsia="zh-CN"/>
        </w:rPr>
        <w:t>50</w:t>
      </w:r>
      <w:r>
        <w:rPr>
          <w:rFonts w:hint="eastAsia" w:ascii="华文细黑" w:hAnsi="华文细黑" w:eastAsia="华文细黑" w:cs="华文细黑"/>
          <w:sz w:val="30"/>
          <w:szCs w:val="30"/>
          <w:shd w:val="clear" w:color="auto" w:fill="FFFFFF"/>
        </w:rPr>
        <w:t>%。</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sz w:val="30"/>
          <w:szCs w:val="30"/>
        </w:rPr>
      </w:pPr>
      <w:r>
        <w:rPr>
          <w:rFonts w:hint="eastAsia" w:ascii="华文细黑" w:hAnsi="华文细黑" w:eastAsia="华文细黑" w:cs="华文细黑"/>
          <w:sz w:val="30"/>
          <w:szCs w:val="30"/>
        </w:rPr>
        <w:t>3、面试时间、地点及注意事项，具体见面试准考证。</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Style w:val="21"/>
          <w:rFonts w:hint="eastAsia" w:ascii="华文细黑" w:hAnsi="华文细黑" w:eastAsia="华文细黑" w:cs="华文细黑"/>
          <w:sz w:val="30"/>
          <w:szCs w:val="30"/>
          <w:shd w:val="clear" w:color="auto" w:fill="FFFFFF"/>
        </w:rPr>
      </w:pPr>
      <w:r>
        <w:rPr>
          <w:rStyle w:val="21"/>
          <w:rFonts w:hint="eastAsia" w:ascii="华文细黑" w:hAnsi="华文细黑" w:eastAsia="华文细黑" w:cs="华文细黑"/>
          <w:sz w:val="30"/>
          <w:szCs w:val="30"/>
          <w:shd w:val="clear" w:color="auto" w:fill="FFFFFF"/>
        </w:rPr>
        <w:t>（四）笔、面试打印准考证：</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rPr>
        <w:t>入围笔试、面试的考生自行上网打印准考证，打印准考证时间另行通知。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Style w:val="21"/>
          <w:rFonts w:hint="eastAsia" w:ascii="华文细黑" w:hAnsi="华文细黑" w:eastAsia="华文细黑" w:cs="华文细黑"/>
          <w:sz w:val="30"/>
          <w:szCs w:val="30"/>
          <w:shd w:val="clear" w:color="auto" w:fill="FFFFFF"/>
        </w:rPr>
      </w:pPr>
      <w:r>
        <w:rPr>
          <w:rStyle w:val="21"/>
          <w:rFonts w:hint="eastAsia" w:ascii="华文细黑" w:hAnsi="华文细黑" w:eastAsia="华文细黑" w:cs="华文细黑"/>
          <w:sz w:val="30"/>
          <w:szCs w:val="30"/>
          <w:shd w:val="clear" w:color="auto" w:fill="FFFFFF"/>
        </w:rPr>
        <w:t>七、考试注意事项</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rPr>
        <w:t>1、报考人员请及时关注网站有关考试事项的通知，了解防疫期间考试要求，做好防疫准备。报考人员所持“八闽健康码”须为绿码、同时旅居史符合防疫要求，经现场测量体温正常者方可进入考点。考试前14天内有国（境）外旅居史、国内疫情中、高风险地区旅居史，以及与新冠病毒肺炎确诊或疑似病例有密切接触史的考生，还须提供考试前7天内新冠病毒核酸检测阴性证明。报考人员入场和离场均须按要求佩戴口罩，考试当天报到时因体温异常（≥37.3℃），经工作人员复检，体温正常的，可进入考场参加考试；复检仍高出37.3℃的，应配合安排至医院发热门诊就诊，不得参加当日考试。请广大报考人员做好相关准备，并在考试前实时关注属地疫情防控要求。（如有最新要求，以准考证“注意事项”要求为准）</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rPr>
        <w:t>2、做好安全承诺，不隐瞒不谎报。自觉承担防疫责任，凡隐瞒或谎报旅居史、接触史、健康状况等疫情防控重点信息，不配合工作人员进行防疫检测、询问、排查等造成严重后果的，取消其考试资格，如有违法行为，将依法追究其法律责任。</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Style w:val="21"/>
          <w:rFonts w:hint="eastAsia" w:ascii="华文细黑" w:hAnsi="华文细黑" w:eastAsia="华文细黑" w:cs="华文细黑"/>
          <w:sz w:val="30"/>
          <w:szCs w:val="30"/>
          <w:shd w:val="clear" w:color="auto" w:fill="FFFFFF"/>
        </w:rPr>
      </w:pPr>
      <w:r>
        <w:rPr>
          <w:rStyle w:val="21"/>
          <w:rFonts w:hint="eastAsia" w:ascii="华文细黑" w:hAnsi="华文细黑" w:eastAsia="华文细黑" w:cs="华文细黑"/>
          <w:sz w:val="30"/>
          <w:szCs w:val="30"/>
          <w:shd w:val="clear" w:color="auto" w:fill="FFFFFF"/>
        </w:rPr>
        <w:t>八、体检</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rPr>
        <w:t>1、体检对象以岗位招聘数为基数，按1:1的比例，依总成绩从高分到低分确定；若总成绩出现相同情况，则根据面试成绩排名先后确定，若面试成绩也一样，则较长工作经历者优先。</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rPr>
        <w:t>2、体检参照福建省公务员考录现行体检标准执行，体检费用个人自理。</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rPr>
        <w:t>3、体检人员应按时参加体检，不按时参加体检者，视为放弃资格。体检人员对体检结果有异议的, 可以在接到体检结论的7日内提出复检，体检结论以复检结果为准。体检缺席或体检、考核、公示不合格者取消聘用资格，并按相应职位报考人员考试总成绩的高低依次递补，至取足名额。</w:t>
      </w:r>
    </w:p>
    <w:p>
      <w:pPr>
        <w:keepNext w:val="0"/>
        <w:keepLines w:val="0"/>
        <w:pageBreakBefore w:val="0"/>
        <w:widowControl/>
        <w:shd w:val="clear" w:color="auto" w:fill="FFFFFF"/>
        <w:kinsoku/>
        <w:wordWrap/>
        <w:overflowPunct/>
        <w:topLinePunct w:val="0"/>
        <w:autoSpaceDE/>
        <w:autoSpaceDN/>
        <w:bidi w:val="0"/>
        <w:adjustRightInd/>
        <w:snapToGrid/>
        <w:spacing w:line="600" w:lineRule="exact"/>
        <w:textAlignment w:val="auto"/>
        <w:rPr>
          <w:rStyle w:val="21"/>
          <w:rFonts w:hint="eastAsia" w:ascii="华文细黑" w:hAnsi="华文细黑" w:eastAsia="华文细黑" w:cs="华文细黑"/>
          <w:sz w:val="30"/>
          <w:szCs w:val="30"/>
          <w:shd w:val="clear" w:color="auto" w:fill="FFFFFF"/>
        </w:rPr>
      </w:pPr>
      <w:r>
        <w:rPr>
          <w:rStyle w:val="21"/>
          <w:rFonts w:hint="eastAsia" w:ascii="华文细黑" w:hAnsi="华文细黑" w:eastAsia="华文细黑" w:cs="华文细黑"/>
          <w:sz w:val="30"/>
          <w:szCs w:val="30"/>
          <w:shd w:val="clear" w:color="auto" w:fill="FFFFFF"/>
        </w:rPr>
        <w:t>九、考察</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rPr>
        <w:t>1、体检结束后，由招聘单位对体检合格者采取走访调查、座谈、查阅档案资料等形式进行认真、扎实、全面的考核。</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rPr>
        <w:t>2、被考察人员还须提供户籍所在地相关部门出具的无违反计生、综治、征信等证明。</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00" w:firstLineChars="200"/>
        <w:textAlignment w:val="auto"/>
        <w:rPr>
          <w:rStyle w:val="21"/>
          <w:rFonts w:hint="eastAsia" w:ascii="华文细黑" w:hAnsi="华文细黑" w:eastAsia="华文细黑" w:cs="华文细黑"/>
          <w:b w:val="0"/>
          <w:sz w:val="30"/>
          <w:szCs w:val="30"/>
          <w:shd w:val="clear" w:color="auto" w:fill="FFFFFF"/>
        </w:rPr>
      </w:pPr>
      <w:r>
        <w:rPr>
          <w:rStyle w:val="21"/>
          <w:rFonts w:hint="eastAsia" w:ascii="华文细黑" w:hAnsi="华文细黑" w:eastAsia="华文细黑" w:cs="华文细黑"/>
          <w:b w:val="0"/>
          <w:sz w:val="30"/>
          <w:szCs w:val="30"/>
          <w:shd w:val="clear" w:color="auto" w:fill="FFFFFF"/>
        </w:rPr>
        <w:t>3、当考察出现不合格或弃权则从报考人员中依总成绩从高分到低分依次递补。</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sz w:val="30"/>
          <w:szCs w:val="30"/>
        </w:rPr>
      </w:pPr>
      <w:r>
        <w:rPr>
          <w:rFonts w:hint="eastAsia" w:ascii="华文细黑" w:hAnsi="华文细黑" w:eastAsia="华文细黑" w:cs="华文细黑"/>
          <w:b/>
          <w:bCs/>
          <w:kern w:val="0"/>
          <w:sz w:val="30"/>
          <w:szCs w:val="30"/>
        </w:rPr>
        <w:t>十、</w:t>
      </w:r>
      <w:r>
        <w:rPr>
          <w:rFonts w:hint="eastAsia" w:ascii="华文细黑" w:hAnsi="华文细黑" w:eastAsia="华文细黑" w:cs="华文细黑"/>
          <w:b/>
          <w:bCs/>
          <w:sz w:val="30"/>
          <w:szCs w:val="30"/>
        </w:rPr>
        <w:t>公示聘用及薪酬待遇</w:t>
      </w:r>
    </w:p>
    <w:p>
      <w:pPr>
        <w:pStyle w:val="22"/>
        <w:keepNext w:val="0"/>
        <w:keepLines w:val="0"/>
        <w:pageBreakBefore w:val="0"/>
        <w:kinsoku/>
        <w:wordWrap/>
        <w:overflowPunct/>
        <w:topLinePunct w:val="0"/>
        <w:autoSpaceDE/>
        <w:autoSpaceDN/>
        <w:bidi w:val="0"/>
        <w:adjustRightInd/>
        <w:snapToGrid/>
        <w:spacing w:line="600" w:lineRule="exact"/>
        <w:ind w:firstLine="300" w:firstLineChars="100"/>
        <w:textAlignment w:val="auto"/>
        <w:rPr>
          <w:rFonts w:hint="eastAsia" w:ascii="华文细黑" w:hAnsi="华文细黑" w:eastAsia="华文细黑" w:cs="华文细黑"/>
          <w:color w:val="auto"/>
          <w:sz w:val="30"/>
          <w:szCs w:val="30"/>
        </w:rPr>
      </w:pPr>
      <w:r>
        <w:rPr>
          <w:rFonts w:hint="eastAsia" w:ascii="华文细黑" w:hAnsi="华文细黑" w:eastAsia="华文细黑" w:cs="华文细黑"/>
          <w:color w:val="auto"/>
          <w:sz w:val="30"/>
          <w:szCs w:val="30"/>
        </w:rPr>
        <w:t xml:space="preserve"> 体检合格后，</w:t>
      </w:r>
      <w:r>
        <w:rPr>
          <w:rFonts w:hint="eastAsia" w:ascii="华文细黑" w:hAnsi="华文细黑" w:eastAsia="华文细黑" w:cs="华文细黑"/>
          <w:color w:val="auto"/>
          <w:sz w:val="30"/>
          <w:szCs w:val="30"/>
          <w:lang w:eastAsia="zh-CN"/>
        </w:rPr>
        <w:t>在</w:t>
      </w:r>
      <w:r>
        <w:rPr>
          <w:rFonts w:hint="eastAsia" w:ascii="华文细黑" w:hAnsi="华文细黑" w:eastAsia="华文细黑" w:cs="华文细黑"/>
          <w:color w:val="auto"/>
          <w:sz w:val="30"/>
          <w:szCs w:val="30"/>
          <w:u w:val="none"/>
        </w:rPr>
        <w:t>中国海峡人才网（https://qz.hxrc.com/）热点公告专栏</w:t>
      </w:r>
      <w:r>
        <w:rPr>
          <w:rFonts w:hint="eastAsia" w:ascii="华文细黑" w:hAnsi="华文细黑" w:eastAsia="华文细黑" w:cs="华文细黑"/>
          <w:color w:val="auto"/>
          <w:sz w:val="30"/>
          <w:szCs w:val="30"/>
        </w:rPr>
        <w:t>公示，公示期为5个工作日。公示期满后，没有问题或反映的问题经查实不影响聘用的，按有关规定办理聘用手续。</w:t>
      </w:r>
    </w:p>
    <w:p>
      <w:pPr>
        <w:pStyle w:val="22"/>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华文细黑" w:hAnsi="华文细黑" w:eastAsia="华文细黑" w:cs="华文细黑"/>
          <w:color w:val="auto"/>
          <w:sz w:val="30"/>
          <w:szCs w:val="30"/>
          <w:lang w:eastAsia="zh-CN"/>
        </w:rPr>
      </w:pPr>
      <w:r>
        <w:rPr>
          <w:rFonts w:hint="eastAsia" w:ascii="华文细黑" w:hAnsi="华文细黑" w:eastAsia="华文细黑" w:cs="华文细黑"/>
          <w:color w:val="auto"/>
          <w:sz w:val="30"/>
          <w:szCs w:val="30"/>
        </w:rPr>
        <w:t>1</w:t>
      </w:r>
      <w:r>
        <w:rPr>
          <w:rFonts w:hint="eastAsia" w:ascii="华文细黑" w:hAnsi="华文细黑" w:eastAsia="华文细黑" w:cs="华文细黑"/>
          <w:color w:val="auto"/>
          <w:sz w:val="30"/>
          <w:szCs w:val="30"/>
          <w:lang w:eastAsia="zh-CN"/>
        </w:rPr>
        <w:t>、</w:t>
      </w:r>
      <w:r>
        <w:rPr>
          <w:rFonts w:hint="eastAsia" w:ascii="华文细黑" w:hAnsi="华文细黑" w:eastAsia="华文细黑" w:cs="华文细黑"/>
          <w:color w:val="auto"/>
          <w:sz w:val="30"/>
          <w:szCs w:val="30"/>
        </w:rPr>
        <w:t>岗位薪资：聘用人员与聘用企业签订劳动合同，</w:t>
      </w:r>
      <w:r>
        <w:rPr>
          <w:rFonts w:hint="eastAsia" w:ascii="华文细黑" w:hAnsi="华文细黑" w:eastAsia="华文细黑" w:cs="华文细黑"/>
          <w:color w:val="auto"/>
          <w:sz w:val="30"/>
          <w:szCs w:val="30"/>
          <w:lang w:eastAsia="zh-CN"/>
        </w:rPr>
        <w:t>薪资待遇按公司相关规定执行。</w:t>
      </w:r>
    </w:p>
    <w:p>
      <w:pPr>
        <w:pStyle w:val="22"/>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华文细黑" w:hAnsi="华文细黑" w:eastAsia="华文细黑" w:cs="华文细黑"/>
          <w:color w:val="auto"/>
          <w:sz w:val="30"/>
          <w:szCs w:val="30"/>
        </w:rPr>
      </w:pPr>
      <w:r>
        <w:rPr>
          <w:rFonts w:hint="eastAsia" w:ascii="华文细黑" w:hAnsi="华文细黑" w:eastAsia="华文细黑" w:cs="华文细黑"/>
          <w:color w:val="auto"/>
          <w:sz w:val="30"/>
          <w:szCs w:val="30"/>
        </w:rPr>
        <w:t>2</w:t>
      </w:r>
      <w:r>
        <w:rPr>
          <w:rFonts w:hint="eastAsia" w:ascii="华文细黑" w:hAnsi="华文细黑" w:eastAsia="华文细黑" w:cs="华文细黑"/>
          <w:color w:val="auto"/>
          <w:sz w:val="30"/>
          <w:szCs w:val="30"/>
          <w:lang w:eastAsia="zh-CN"/>
        </w:rPr>
        <w:t>、</w:t>
      </w:r>
      <w:r>
        <w:rPr>
          <w:rFonts w:hint="eastAsia" w:ascii="华文细黑" w:hAnsi="华文细黑" w:eastAsia="华文细黑" w:cs="华文细黑"/>
          <w:color w:val="auto"/>
          <w:sz w:val="30"/>
          <w:szCs w:val="30"/>
        </w:rPr>
        <w:t>其他福利待遇：凡签订聘用合同者，享受国家法定节假日，</w:t>
      </w:r>
      <w:r>
        <w:rPr>
          <w:rFonts w:hint="eastAsia" w:ascii="华文细黑" w:hAnsi="华文细黑" w:eastAsia="华文细黑" w:cs="华文细黑"/>
          <w:color w:val="auto"/>
          <w:sz w:val="30"/>
          <w:szCs w:val="30"/>
          <w:highlight w:val="none"/>
        </w:rPr>
        <w:t>“五险</w:t>
      </w:r>
      <w:r>
        <w:rPr>
          <w:rFonts w:hint="eastAsia" w:ascii="华文细黑" w:hAnsi="华文细黑" w:eastAsia="华文细黑" w:cs="华文细黑"/>
          <w:color w:val="auto"/>
          <w:sz w:val="30"/>
          <w:szCs w:val="30"/>
          <w:highlight w:val="none"/>
          <w:lang w:eastAsia="zh-CN"/>
        </w:rPr>
        <w:t>一</w:t>
      </w:r>
      <w:r>
        <w:rPr>
          <w:rFonts w:hint="eastAsia" w:ascii="华文细黑" w:hAnsi="华文细黑" w:eastAsia="华文细黑" w:cs="华文细黑"/>
          <w:color w:val="auto"/>
          <w:sz w:val="30"/>
          <w:szCs w:val="30"/>
          <w:highlight w:val="none"/>
        </w:rPr>
        <w:t>金”</w:t>
      </w:r>
      <w:r>
        <w:rPr>
          <w:rFonts w:hint="eastAsia" w:ascii="华文细黑" w:hAnsi="华文细黑" w:eastAsia="华文细黑" w:cs="华文细黑"/>
          <w:color w:val="auto"/>
          <w:sz w:val="30"/>
          <w:szCs w:val="30"/>
        </w:rPr>
        <w:t>将按照月基本工资和国家相关规定办理。</w:t>
      </w:r>
    </w:p>
    <w:p>
      <w:pPr>
        <w:pStyle w:val="22"/>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华文细黑" w:hAnsi="华文细黑" w:eastAsia="华文细黑" w:cs="华文细黑"/>
          <w:color w:val="auto"/>
          <w:sz w:val="30"/>
          <w:szCs w:val="30"/>
        </w:rPr>
      </w:pPr>
      <w:r>
        <w:rPr>
          <w:rFonts w:hint="eastAsia" w:ascii="华文细黑" w:hAnsi="华文细黑" w:eastAsia="华文细黑" w:cs="华文细黑"/>
          <w:color w:val="auto"/>
          <w:sz w:val="30"/>
          <w:szCs w:val="30"/>
        </w:rPr>
        <w:t>3</w:t>
      </w:r>
      <w:r>
        <w:rPr>
          <w:rFonts w:hint="eastAsia" w:ascii="华文细黑" w:hAnsi="华文细黑" w:eastAsia="华文细黑" w:cs="华文细黑"/>
          <w:color w:val="auto"/>
          <w:sz w:val="30"/>
          <w:szCs w:val="30"/>
          <w:lang w:eastAsia="zh-CN"/>
        </w:rPr>
        <w:t>、</w:t>
      </w:r>
      <w:r>
        <w:rPr>
          <w:rFonts w:hint="eastAsia" w:ascii="华文细黑" w:hAnsi="华文细黑" w:eastAsia="华文细黑" w:cs="华文细黑"/>
          <w:color w:val="auto"/>
          <w:sz w:val="30"/>
          <w:szCs w:val="30"/>
        </w:rPr>
        <w:t>住宿：不提供住宿，由聘用人员自行解决。</w:t>
      </w:r>
    </w:p>
    <w:p>
      <w:pPr>
        <w:pStyle w:val="22"/>
        <w:keepNext w:val="0"/>
        <w:keepLines w:val="0"/>
        <w:pageBreakBefore w:val="0"/>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b/>
          <w:bCs/>
          <w:kern w:val="0"/>
          <w:sz w:val="30"/>
          <w:szCs w:val="30"/>
          <w:lang w:eastAsia="zh-CN"/>
        </w:rPr>
      </w:pPr>
      <w:r>
        <w:rPr>
          <w:rFonts w:hint="eastAsia" w:ascii="华文细黑" w:hAnsi="华文细黑" w:eastAsia="华文细黑" w:cs="华文细黑"/>
          <w:b/>
          <w:bCs/>
          <w:kern w:val="0"/>
          <w:sz w:val="30"/>
          <w:szCs w:val="30"/>
        </w:rPr>
        <w:t>十一、</w:t>
      </w:r>
      <w:r>
        <w:rPr>
          <w:rFonts w:hint="eastAsia" w:ascii="华文细黑" w:hAnsi="华文细黑" w:eastAsia="华文细黑" w:cs="华文细黑"/>
          <w:b/>
          <w:bCs/>
          <w:kern w:val="0"/>
          <w:sz w:val="30"/>
          <w:szCs w:val="30"/>
          <w:lang w:eastAsia="zh-CN"/>
        </w:rPr>
        <w:t>其它事项</w:t>
      </w:r>
    </w:p>
    <w:p>
      <w:pPr>
        <w:pStyle w:val="22"/>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华文细黑" w:hAnsi="华文细黑" w:eastAsia="华文细黑" w:cs="华文细黑"/>
          <w:color w:val="auto"/>
          <w:sz w:val="30"/>
          <w:szCs w:val="30"/>
        </w:rPr>
      </w:pPr>
      <w:r>
        <w:rPr>
          <w:rFonts w:hint="eastAsia" w:ascii="华文细黑" w:hAnsi="华文细黑" w:eastAsia="华文细黑" w:cs="华文细黑"/>
          <w:color w:val="auto"/>
          <w:spacing w:val="-6"/>
          <w:kern w:val="2"/>
          <w:sz w:val="30"/>
          <w:szCs w:val="30"/>
        </w:rPr>
        <w:t>1</w:t>
      </w:r>
      <w:r>
        <w:rPr>
          <w:rFonts w:hint="eastAsia" w:ascii="华文细黑" w:hAnsi="华文细黑" w:eastAsia="华文细黑" w:cs="华文细黑"/>
          <w:color w:val="auto"/>
          <w:spacing w:val="-6"/>
          <w:kern w:val="2"/>
          <w:sz w:val="30"/>
          <w:szCs w:val="30"/>
          <w:lang w:eastAsia="zh-CN"/>
        </w:rPr>
        <w:t>、</w:t>
      </w:r>
      <w:r>
        <w:rPr>
          <w:rFonts w:hint="eastAsia" w:ascii="华文细黑" w:hAnsi="华文细黑" w:eastAsia="华文细黑" w:cs="华文细黑"/>
          <w:color w:val="auto"/>
          <w:sz w:val="30"/>
          <w:szCs w:val="30"/>
        </w:rPr>
        <w:t>对应聘人员资格审核贯穿招聘全过程，一经发现应聘人员有不符合招聘公告规定或不符合招聘岗位资格条件或提供虚假信息（含考核期间提供的证明材料等）情形的，立即取消面试、聘用资格或解除聘用合同。</w:t>
      </w:r>
    </w:p>
    <w:p>
      <w:pPr>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auto"/>
          <w:kern w:val="0"/>
          <w:sz w:val="30"/>
          <w:szCs w:val="30"/>
          <w:highlight w:val="none"/>
        </w:rPr>
      </w:pPr>
      <w:r>
        <w:rPr>
          <w:rFonts w:hint="eastAsia" w:ascii="华文细黑" w:hAnsi="华文细黑" w:eastAsia="华文细黑" w:cs="华文细黑"/>
          <w:color w:val="auto"/>
          <w:kern w:val="0"/>
          <w:sz w:val="30"/>
          <w:szCs w:val="30"/>
          <w:highlight w:val="none"/>
          <w:lang w:val="en-US" w:eastAsia="zh-CN"/>
        </w:rPr>
        <w:t>2、</w:t>
      </w:r>
      <w:r>
        <w:rPr>
          <w:rFonts w:hint="eastAsia" w:ascii="华文细黑" w:hAnsi="华文细黑" w:eastAsia="华文细黑" w:cs="华文细黑"/>
          <w:color w:val="auto"/>
          <w:kern w:val="0"/>
          <w:sz w:val="30"/>
          <w:szCs w:val="30"/>
          <w:highlight w:val="none"/>
        </w:rPr>
        <w:t>本次公开招聘</w:t>
      </w:r>
      <w:r>
        <w:rPr>
          <w:rFonts w:hint="eastAsia" w:ascii="华文细黑" w:hAnsi="华文细黑" w:eastAsia="华文细黑" w:cs="华文细黑"/>
          <w:color w:val="auto"/>
          <w:kern w:val="0"/>
          <w:sz w:val="30"/>
          <w:szCs w:val="30"/>
          <w:highlight w:val="none"/>
          <w:lang w:eastAsia="zh-CN"/>
        </w:rPr>
        <w:t>公告以中</w:t>
      </w:r>
      <w:r>
        <w:rPr>
          <w:rFonts w:hint="eastAsia" w:ascii="华文细黑" w:hAnsi="华文细黑" w:eastAsia="华文细黑" w:cs="华文细黑"/>
          <w:color w:val="auto"/>
          <w:sz w:val="30"/>
          <w:szCs w:val="30"/>
          <w:u w:val="none"/>
        </w:rPr>
        <w:t>国海峡人才网（https://qz.hxrc.com/）</w:t>
      </w:r>
      <w:r>
        <w:rPr>
          <w:rFonts w:hint="eastAsia" w:ascii="华文细黑" w:hAnsi="华文细黑" w:eastAsia="华文细黑" w:cs="华文细黑"/>
          <w:color w:val="auto"/>
          <w:sz w:val="30"/>
          <w:szCs w:val="30"/>
          <w:u w:val="none"/>
          <w:lang w:eastAsia="zh-CN"/>
        </w:rPr>
        <w:t>、</w:t>
      </w:r>
      <w:r>
        <w:rPr>
          <w:rFonts w:hint="eastAsia" w:ascii="华文细黑" w:hAnsi="华文细黑" w:eastAsia="华文细黑" w:cs="华文细黑"/>
          <w:b/>
          <w:bCs/>
          <w:color w:val="auto"/>
          <w:kern w:val="0"/>
          <w:sz w:val="30"/>
          <w:szCs w:val="30"/>
          <w:highlight w:val="none"/>
          <w:lang w:val="en-US" w:eastAsia="zh-CN"/>
        </w:rPr>
        <w:t>集团公众号</w:t>
      </w:r>
      <w:r>
        <w:rPr>
          <w:rFonts w:hint="eastAsia" w:ascii="华文细黑" w:hAnsi="华文细黑" w:eastAsia="华文细黑" w:cs="华文细黑"/>
          <w:color w:val="auto"/>
          <w:kern w:val="0"/>
          <w:sz w:val="30"/>
          <w:szCs w:val="30"/>
          <w:highlight w:val="none"/>
          <w:lang w:val="en-US" w:eastAsia="zh-CN"/>
        </w:rPr>
        <w:t>（公众号：泉州市南翼集团）、集团官网（www.qzsnyjt.com）</w:t>
      </w:r>
      <w:r>
        <w:rPr>
          <w:rFonts w:hint="eastAsia" w:ascii="华文细黑" w:hAnsi="华文细黑" w:eastAsia="华文细黑" w:cs="华文细黑"/>
          <w:color w:val="auto"/>
          <w:kern w:val="0"/>
          <w:sz w:val="30"/>
          <w:szCs w:val="30"/>
          <w:highlight w:val="none"/>
        </w:rPr>
        <w:t>发布</w:t>
      </w:r>
      <w:r>
        <w:rPr>
          <w:rFonts w:hint="eastAsia" w:ascii="华文细黑" w:hAnsi="华文细黑" w:eastAsia="华文细黑" w:cs="华文细黑"/>
          <w:color w:val="auto"/>
          <w:kern w:val="0"/>
          <w:sz w:val="30"/>
          <w:szCs w:val="30"/>
          <w:highlight w:val="none"/>
          <w:lang w:eastAsia="zh-CN"/>
        </w:rPr>
        <w:t>为准；考试成绩等相关信息将通过</w:t>
      </w:r>
      <w:r>
        <w:rPr>
          <w:rFonts w:hint="eastAsia" w:ascii="华文细黑" w:hAnsi="华文细黑" w:eastAsia="华文细黑" w:cs="华文细黑"/>
          <w:color w:val="auto"/>
          <w:sz w:val="30"/>
          <w:szCs w:val="30"/>
          <w:u w:val="none"/>
        </w:rPr>
        <w:t>中国海峡人才网热点公告栏</w:t>
      </w:r>
      <w:r>
        <w:rPr>
          <w:rFonts w:hint="eastAsia" w:ascii="华文细黑" w:hAnsi="华文细黑" w:eastAsia="华文细黑" w:cs="华文细黑"/>
          <w:color w:val="auto"/>
          <w:sz w:val="30"/>
          <w:szCs w:val="30"/>
          <w:u w:val="none"/>
          <w:lang w:eastAsia="zh-CN"/>
        </w:rPr>
        <w:t>发布，</w:t>
      </w:r>
      <w:r>
        <w:rPr>
          <w:rFonts w:hint="eastAsia" w:ascii="华文细黑" w:hAnsi="华文细黑" w:eastAsia="华文细黑" w:cs="华文细黑"/>
          <w:color w:val="auto"/>
          <w:kern w:val="0"/>
          <w:sz w:val="30"/>
          <w:szCs w:val="30"/>
          <w:highlight w:val="none"/>
        </w:rPr>
        <w:t>考生应随时关注，因未及时关注网上相关信息而影响招聘的，后果由考生自负。</w:t>
      </w:r>
    </w:p>
    <w:p>
      <w:pPr>
        <w:pStyle w:val="22"/>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华文细黑" w:hAnsi="华文细黑" w:eastAsia="华文细黑" w:cs="华文细黑"/>
          <w:color w:val="auto"/>
          <w:spacing w:val="-6"/>
          <w:kern w:val="2"/>
          <w:sz w:val="30"/>
          <w:szCs w:val="30"/>
          <w:highlight w:val="none"/>
          <w:lang w:eastAsia="zh-CN"/>
        </w:rPr>
      </w:pPr>
      <w:r>
        <w:rPr>
          <w:rFonts w:hint="eastAsia" w:ascii="华文细黑" w:hAnsi="华文细黑" w:eastAsia="华文细黑" w:cs="华文细黑"/>
          <w:color w:val="auto"/>
          <w:spacing w:val="-6"/>
          <w:kern w:val="2"/>
          <w:sz w:val="30"/>
          <w:szCs w:val="30"/>
          <w:highlight w:val="none"/>
          <w:lang w:val="en-US" w:eastAsia="zh-CN"/>
        </w:rPr>
        <w:t>3</w:t>
      </w:r>
      <w:r>
        <w:rPr>
          <w:rFonts w:hint="eastAsia" w:ascii="华文细黑" w:hAnsi="华文细黑" w:eastAsia="华文细黑" w:cs="华文细黑"/>
          <w:color w:val="auto"/>
          <w:spacing w:val="-6"/>
          <w:kern w:val="2"/>
          <w:sz w:val="30"/>
          <w:szCs w:val="30"/>
          <w:highlight w:val="none"/>
          <w:lang w:eastAsia="zh-CN"/>
        </w:rPr>
        <w:t>、监督部门：南安市国有资产管理委员会办公室</w:t>
      </w:r>
    </w:p>
    <w:p>
      <w:pPr>
        <w:pStyle w:val="22"/>
        <w:keepNext w:val="0"/>
        <w:keepLines w:val="0"/>
        <w:pageBreakBefore w:val="0"/>
        <w:kinsoku/>
        <w:wordWrap/>
        <w:overflowPunct/>
        <w:topLinePunct w:val="0"/>
        <w:autoSpaceDE/>
        <w:autoSpaceDN/>
        <w:bidi w:val="0"/>
        <w:adjustRightInd/>
        <w:snapToGrid/>
        <w:spacing w:line="600" w:lineRule="exact"/>
        <w:ind w:firstLine="640"/>
        <w:textAlignment w:val="auto"/>
        <w:rPr>
          <w:rFonts w:hint="eastAsia" w:ascii="华文细黑" w:hAnsi="华文细黑" w:eastAsia="华文细黑" w:cs="华文细黑"/>
          <w:color w:val="auto"/>
          <w:spacing w:val="-6"/>
          <w:kern w:val="2"/>
          <w:sz w:val="30"/>
          <w:szCs w:val="30"/>
          <w:highlight w:val="none"/>
          <w:lang w:eastAsia="zh-CN"/>
        </w:rPr>
      </w:pPr>
      <w:r>
        <w:rPr>
          <w:rFonts w:hint="eastAsia" w:ascii="华文细黑" w:hAnsi="华文细黑" w:eastAsia="华文细黑" w:cs="华文细黑"/>
          <w:color w:val="auto"/>
          <w:spacing w:val="-6"/>
          <w:kern w:val="2"/>
          <w:sz w:val="30"/>
          <w:szCs w:val="30"/>
          <w:highlight w:val="none"/>
          <w:lang w:eastAsia="zh-CN"/>
        </w:rPr>
        <w:t>监督电话：</w:t>
      </w:r>
      <w:r>
        <w:rPr>
          <w:rFonts w:hint="eastAsia" w:ascii="华文细黑" w:hAnsi="华文细黑" w:eastAsia="华文细黑" w:cs="华文细黑"/>
          <w:color w:val="auto"/>
          <w:spacing w:val="-6"/>
          <w:kern w:val="2"/>
          <w:sz w:val="30"/>
          <w:szCs w:val="30"/>
          <w:highlight w:val="none"/>
          <w:lang w:val="en-US" w:eastAsia="zh-CN"/>
        </w:rPr>
        <w:t>0595-</w:t>
      </w:r>
      <w:r>
        <w:rPr>
          <w:rFonts w:hint="eastAsia" w:ascii="华文细黑" w:hAnsi="华文细黑" w:eastAsia="华文细黑" w:cs="华文细黑"/>
          <w:color w:val="auto"/>
          <w:spacing w:val="-6"/>
          <w:kern w:val="2"/>
          <w:sz w:val="30"/>
          <w:szCs w:val="30"/>
          <w:highlight w:val="none"/>
          <w:lang w:eastAsia="zh-CN"/>
        </w:rPr>
        <w:t>86387205</w:t>
      </w:r>
    </w:p>
    <w:p>
      <w:pPr>
        <w:pStyle w:val="22"/>
        <w:keepNext w:val="0"/>
        <w:keepLines w:val="0"/>
        <w:pageBreakBefore w:val="0"/>
        <w:numPr>
          <w:ilvl w:val="0"/>
          <w:numId w:val="0"/>
        </w:numPr>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auto"/>
          <w:sz w:val="30"/>
          <w:szCs w:val="30"/>
          <w:highlight w:val="none"/>
        </w:rPr>
      </w:pPr>
      <w:r>
        <w:rPr>
          <w:rFonts w:hint="eastAsia" w:ascii="华文细黑" w:hAnsi="华文细黑" w:eastAsia="华文细黑" w:cs="华文细黑"/>
          <w:color w:val="auto"/>
          <w:sz w:val="30"/>
          <w:szCs w:val="30"/>
          <w:highlight w:val="none"/>
          <w:lang w:val="en-US" w:eastAsia="zh-CN"/>
        </w:rPr>
        <w:t>4、</w:t>
      </w:r>
      <w:r>
        <w:rPr>
          <w:rFonts w:hint="eastAsia" w:ascii="华文细黑" w:hAnsi="华文细黑" w:eastAsia="华文细黑" w:cs="华文细黑"/>
          <w:color w:val="auto"/>
          <w:sz w:val="30"/>
          <w:szCs w:val="30"/>
          <w:highlight w:val="none"/>
        </w:rPr>
        <w:t>有关网上报名技术问题可咨询：0595-28073035</w:t>
      </w:r>
      <w:r>
        <w:rPr>
          <w:rFonts w:hint="eastAsia" w:ascii="华文细黑" w:hAnsi="华文细黑" w:eastAsia="华文细黑" w:cs="华文细黑"/>
          <w:color w:val="auto"/>
          <w:sz w:val="30"/>
          <w:szCs w:val="30"/>
          <w:highlight w:val="none"/>
          <w:lang w:eastAsia="zh-CN"/>
        </w:rPr>
        <w:t>（</w:t>
      </w:r>
      <w:r>
        <w:rPr>
          <w:rFonts w:hint="eastAsia" w:ascii="华文细黑" w:hAnsi="华文细黑" w:eastAsia="华文细黑" w:cs="华文细黑"/>
          <w:color w:val="auto"/>
          <w:sz w:val="30"/>
          <w:szCs w:val="30"/>
          <w:highlight w:val="none"/>
          <w:lang w:val="en-US" w:eastAsia="zh-CN"/>
        </w:rPr>
        <w:t>工作日上班时间</w:t>
      </w:r>
      <w:r>
        <w:rPr>
          <w:rFonts w:hint="eastAsia" w:ascii="华文细黑" w:hAnsi="华文细黑" w:eastAsia="华文细黑" w:cs="华文细黑"/>
          <w:color w:val="auto"/>
          <w:sz w:val="30"/>
          <w:szCs w:val="30"/>
          <w:highlight w:val="none"/>
          <w:lang w:eastAsia="zh-CN"/>
        </w:rPr>
        <w:t>）</w:t>
      </w:r>
      <w:r>
        <w:rPr>
          <w:rFonts w:hint="eastAsia" w:ascii="华文细黑" w:hAnsi="华文细黑" w:eastAsia="华文细黑" w:cs="华文细黑"/>
          <w:color w:val="auto"/>
          <w:sz w:val="30"/>
          <w:szCs w:val="30"/>
          <w:highlight w:val="none"/>
        </w:rPr>
        <w:br w:type="textWrapping"/>
      </w:r>
      <w:r>
        <w:rPr>
          <w:rFonts w:hint="eastAsia" w:ascii="华文细黑" w:hAnsi="华文细黑" w:eastAsia="华文细黑" w:cs="华文细黑"/>
          <w:color w:val="auto"/>
          <w:sz w:val="30"/>
          <w:szCs w:val="30"/>
          <w:highlight w:val="none"/>
        </w:rPr>
        <w:t>　　有关职位要求及待遇问题可咨询：0595-</w:t>
      </w:r>
      <w:r>
        <w:rPr>
          <w:rFonts w:hint="eastAsia" w:ascii="华文细黑" w:hAnsi="华文细黑" w:eastAsia="华文细黑" w:cs="华文细黑"/>
          <w:color w:val="auto"/>
          <w:sz w:val="30"/>
          <w:szCs w:val="30"/>
          <w:highlight w:val="none"/>
          <w:lang w:val="en-US" w:eastAsia="zh-CN"/>
        </w:rPr>
        <w:t>26666195</w:t>
      </w:r>
      <w:r>
        <w:rPr>
          <w:rFonts w:hint="eastAsia" w:ascii="华文细黑" w:hAnsi="华文细黑" w:eastAsia="华文细黑" w:cs="华文细黑"/>
          <w:color w:val="auto"/>
          <w:sz w:val="30"/>
          <w:szCs w:val="30"/>
          <w:highlight w:val="none"/>
        </w:rPr>
        <w:t>　</w:t>
      </w:r>
    </w:p>
    <w:p>
      <w:pPr>
        <w:pStyle w:val="2"/>
        <w:keepNext w:val="0"/>
        <w:keepLines w:val="0"/>
        <w:pageBreakBefore w:val="0"/>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color w:val="auto"/>
          <w:sz w:val="30"/>
          <w:szCs w:val="30"/>
          <w:highlight w:val="none"/>
        </w:rPr>
      </w:pPr>
      <w:r>
        <w:rPr>
          <w:rFonts w:hint="eastAsia" w:ascii="华文细黑" w:hAnsi="华文细黑" w:eastAsia="华文细黑" w:cs="华文细黑"/>
          <w:color w:val="auto"/>
          <w:spacing w:val="-6"/>
          <w:kern w:val="2"/>
          <w:sz w:val="30"/>
          <w:szCs w:val="30"/>
          <w:highlight w:val="none"/>
          <w:lang w:val="en-US" w:eastAsia="zh-CN"/>
        </w:rPr>
        <w:t>5</w:t>
      </w:r>
      <w:r>
        <w:rPr>
          <w:rFonts w:hint="eastAsia" w:ascii="华文细黑" w:hAnsi="华文细黑" w:eastAsia="华文细黑" w:cs="华文细黑"/>
          <w:color w:val="auto"/>
          <w:spacing w:val="-6"/>
          <w:kern w:val="2"/>
          <w:sz w:val="30"/>
          <w:szCs w:val="30"/>
          <w:highlight w:val="none"/>
          <w:lang w:eastAsia="zh-CN"/>
        </w:rPr>
        <w:t>、</w:t>
      </w:r>
      <w:r>
        <w:rPr>
          <w:rFonts w:hint="eastAsia" w:ascii="华文细黑" w:hAnsi="华文细黑" w:eastAsia="华文细黑" w:cs="华文细黑"/>
          <w:color w:val="auto"/>
          <w:spacing w:val="-6"/>
          <w:kern w:val="2"/>
          <w:sz w:val="30"/>
          <w:szCs w:val="30"/>
          <w:highlight w:val="none"/>
          <w:lang w:val="en-US" w:eastAsia="zh-CN"/>
        </w:rPr>
        <w:t>本次公告</w:t>
      </w:r>
      <w:r>
        <w:rPr>
          <w:rFonts w:hint="eastAsia" w:ascii="华文细黑" w:hAnsi="华文细黑" w:eastAsia="华文细黑" w:cs="华文细黑"/>
          <w:color w:val="auto"/>
          <w:sz w:val="30"/>
          <w:szCs w:val="30"/>
          <w:highlight w:val="none"/>
        </w:rPr>
        <w:t>未尽事宜，由</w:t>
      </w:r>
      <w:r>
        <w:rPr>
          <w:rFonts w:hint="eastAsia" w:ascii="华文细黑" w:hAnsi="华文细黑" w:eastAsia="华文细黑" w:cs="华文细黑"/>
          <w:color w:val="auto"/>
          <w:sz w:val="30"/>
          <w:szCs w:val="30"/>
          <w:highlight w:val="none"/>
          <w:lang w:eastAsia="zh-CN"/>
        </w:rPr>
        <w:t>招聘单位</w:t>
      </w:r>
      <w:r>
        <w:rPr>
          <w:rFonts w:hint="eastAsia" w:ascii="华文细黑" w:hAnsi="华文细黑" w:eastAsia="华文细黑" w:cs="华文细黑"/>
          <w:color w:val="auto"/>
          <w:sz w:val="30"/>
          <w:szCs w:val="30"/>
          <w:highlight w:val="none"/>
        </w:rPr>
        <w:t>负责解释。</w:t>
      </w:r>
    </w:p>
    <w:p>
      <w:pPr>
        <w:pStyle w:val="2"/>
        <w:keepNext w:val="0"/>
        <w:keepLines w:val="0"/>
        <w:pageBreakBefore w:val="0"/>
        <w:kinsoku/>
        <w:wordWrap/>
        <w:overflowPunct/>
        <w:topLinePunct w:val="0"/>
        <w:autoSpaceDE/>
        <w:autoSpaceDN/>
        <w:bidi w:val="0"/>
        <w:adjustRightInd/>
        <w:snapToGrid/>
        <w:spacing w:line="600" w:lineRule="exact"/>
        <w:textAlignment w:val="auto"/>
        <w:rPr>
          <w:rFonts w:hint="eastAsia" w:ascii="华文细黑" w:hAnsi="华文细黑" w:eastAsia="华文细黑" w:cs="华文细黑"/>
          <w:color w:val="auto"/>
          <w:sz w:val="30"/>
          <w:szCs w:val="30"/>
          <w:highlight w:val="none"/>
        </w:rPr>
      </w:pPr>
    </w:p>
    <w:p>
      <w:pPr>
        <w:pStyle w:val="22"/>
        <w:keepNext w:val="0"/>
        <w:keepLines w:val="0"/>
        <w:pageBreakBefore w:val="0"/>
        <w:numPr>
          <w:ilvl w:val="0"/>
          <w:numId w:val="0"/>
        </w:numPr>
        <w:kinsoku/>
        <w:wordWrap/>
        <w:overflowPunct/>
        <w:topLinePunct w:val="0"/>
        <w:autoSpaceDE/>
        <w:autoSpaceDN/>
        <w:bidi w:val="0"/>
        <w:adjustRightInd/>
        <w:snapToGrid/>
        <w:spacing w:line="600" w:lineRule="exact"/>
        <w:ind w:firstLine="601" w:firstLineChars="200"/>
        <w:textAlignment w:val="auto"/>
        <w:rPr>
          <w:rFonts w:hint="eastAsia" w:ascii="华文细黑" w:hAnsi="华文细黑" w:eastAsia="华文细黑" w:cs="华文细黑"/>
          <w:b/>
          <w:bCs/>
          <w:color w:val="auto"/>
          <w:sz w:val="30"/>
          <w:szCs w:val="30"/>
          <w:highlight w:val="none"/>
          <w:lang w:eastAsia="zh-CN"/>
        </w:rPr>
      </w:pPr>
      <w:r>
        <w:rPr>
          <w:rFonts w:hint="eastAsia" w:ascii="华文细黑" w:hAnsi="华文细黑" w:eastAsia="华文细黑" w:cs="华文细黑"/>
          <w:b/>
          <w:bCs/>
          <w:color w:val="auto"/>
          <w:sz w:val="30"/>
          <w:szCs w:val="30"/>
          <w:highlight w:val="none"/>
        </w:rPr>
        <w:t>附件</w:t>
      </w:r>
      <w:r>
        <w:rPr>
          <w:rFonts w:hint="eastAsia" w:ascii="华文细黑" w:hAnsi="华文细黑" w:eastAsia="华文细黑" w:cs="华文细黑"/>
          <w:b/>
          <w:bCs/>
          <w:color w:val="auto"/>
          <w:sz w:val="30"/>
          <w:szCs w:val="30"/>
          <w:highlight w:val="none"/>
          <w:lang w:eastAsia="zh-CN"/>
        </w:rPr>
        <w:t>：</w:t>
      </w:r>
      <w:r>
        <w:rPr>
          <w:rFonts w:hint="eastAsia" w:ascii="华文细黑" w:hAnsi="华文细黑" w:eastAsia="华文细黑" w:cs="华文细黑"/>
          <w:color w:val="auto"/>
          <w:sz w:val="30"/>
          <w:szCs w:val="30"/>
          <w:highlight w:val="none"/>
          <w:lang w:val="en-US" w:eastAsia="zh-CN"/>
        </w:rPr>
        <w:t>招聘人员计划表</w:t>
      </w:r>
    </w:p>
    <w:p>
      <w:pPr>
        <w:pStyle w:val="22"/>
        <w:keepNext w:val="0"/>
        <w:keepLines w:val="0"/>
        <w:pageBreakBefore w:val="0"/>
        <w:numPr>
          <w:ilvl w:val="0"/>
          <w:numId w:val="0"/>
        </w:numPr>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auto"/>
          <w:sz w:val="30"/>
          <w:szCs w:val="30"/>
          <w:highlight w:val="none"/>
          <w:lang w:val="en-US" w:eastAsia="zh-CN"/>
        </w:rPr>
      </w:pPr>
      <w:r>
        <w:rPr>
          <w:rFonts w:hint="eastAsia" w:ascii="华文细黑" w:hAnsi="华文细黑" w:eastAsia="华文细黑" w:cs="华文细黑"/>
          <w:color w:val="auto"/>
          <w:sz w:val="30"/>
          <w:szCs w:val="30"/>
          <w:highlight w:val="none"/>
        </w:rPr>
        <w:t>1</w:t>
      </w:r>
      <w:r>
        <w:rPr>
          <w:rFonts w:hint="eastAsia" w:ascii="华文细黑" w:hAnsi="华文细黑" w:eastAsia="华文细黑" w:cs="华文细黑"/>
          <w:color w:val="auto"/>
          <w:sz w:val="30"/>
          <w:szCs w:val="30"/>
          <w:highlight w:val="none"/>
          <w:lang w:val="en-US" w:eastAsia="zh-CN"/>
        </w:rPr>
        <w:t xml:space="preserve">  </w:t>
      </w:r>
      <w:r>
        <w:rPr>
          <w:rFonts w:hint="eastAsia" w:ascii="华文细黑" w:hAnsi="华文细黑" w:eastAsia="华文细黑" w:cs="华文细黑"/>
          <w:color w:val="auto"/>
          <w:sz w:val="30"/>
          <w:szCs w:val="30"/>
          <w:highlight w:val="none"/>
          <w:lang w:eastAsia="zh-CN"/>
        </w:rPr>
        <w:t>泉州市南翼置业发展集团有限责任公司</w:t>
      </w:r>
      <w:r>
        <w:rPr>
          <w:rFonts w:hint="eastAsia" w:ascii="华文细黑" w:hAnsi="华文细黑" w:eastAsia="华文细黑" w:cs="华文细黑"/>
          <w:color w:val="auto"/>
          <w:sz w:val="30"/>
          <w:szCs w:val="30"/>
          <w:highlight w:val="none"/>
          <w:lang w:val="en-US" w:eastAsia="zh-CN"/>
        </w:rPr>
        <w:t>2021年下半年公开招聘人员计划表</w:t>
      </w:r>
    </w:p>
    <w:p>
      <w:pPr>
        <w:pStyle w:val="22"/>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rPr>
        <w:t>2</w:t>
      </w:r>
      <w:r>
        <w:rPr>
          <w:rFonts w:hint="eastAsia" w:ascii="华文细黑" w:hAnsi="华文细黑" w:eastAsia="华文细黑" w:cs="华文细黑"/>
          <w:color w:val="auto"/>
          <w:sz w:val="30"/>
          <w:szCs w:val="30"/>
          <w:lang w:val="en-US" w:eastAsia="zh-CN"/>
        </w:rPr>
        <w:t xml:space="preserve">  </w:t>
      </w:r>
      <w:r>
        <w:rPr>
          <w:rFonts w:hint="eastAsia" w:ascii="华文细黑" w:hAnsi="华文细黑" w:eastAsia="华文细黑" w:cs="华文细黑"/>
          <w:color w:val="auto"/>
          <w:sz w:val="30"/>
          <w:szCs w:val="30"/>
        </w:rPr>
        <w:t>南安市</w:t>
      </w:r>
      <w:r>
        <w:rPr>
          <w:rFonts w:hint="eastAsia" w:ascii="华文细黑" w:hAnsi="华文细黑" w:eastAsia="华文细黑" w:cs="华文细黑"/>
          <w:color w:val="auto"/>
          <w:sz w:val="30"/>
          <w:szCs w:val="30"/>
          <w:lang w:eastAsia="zh-CN"/>
        </w:rPr>
        <w:t>宏翔教育投资有限公司</w:t>
      </w:r>
      <w:r>
        <w:rPr>
          <w:rFonts w:hint="eastAsia" w:ascii="华文细黑" w:hAnsi="华文细黑" w:eastAsia="华文细黑" w:cs="华文细黑"/>
          <w:color w:val="auto"/>
          <w:sz w:val="30"/>
          <w:szCs w:val="30"/>
          <w:lang w:val="en-US" w:eastAsia="zh-CN"/>
        </w:rPr>
        <w:t>2021年下半年公开招聘人员计划表</w:t>
      </w:r>
    </w:p>
    <w:p>
      <w:pPr>
        <w:pStyle w:val="22"/>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auto"/>
          <w:sz w:val="30"/>
          <w:szCs w:val="30"/>
          <w:lang w:val="en-US" w:eastAsia="zh-CN"/>
        </w:rPr>
      </w:pPr>
      <w:r>
        <w:rPr>
          <w:rFonts w:hint="eastAsia" w:ascii="华文细黑" w:hAnsi="华文细黑" w:eastAsia="华文细黑" w:cs="华文细黑"/>
          <w:color w:val="auto"/>
          <w:sz w:val="30"/>
          <w:szCs w:val="30"/>
          <w:lang w:val="en-US" w:eastAsia="zh-CN"/>
        </w:rPr>
        <w:t xml:space="preserve">3  </w:t>
      </w:r>
      <w:r>
        <w:rPr>
          <w:rFonts w:hint="eastAsia" w:ascii="华文细黑" w:hAnsi="华文细黑" w:eastAsia="华文细黑" w:cs="华文细黑"/>
          <w:color w:val="auto"/>
          <w:sz w:val="30"/>
          <w:szCs w:val="30"/>
        </w:rPr>
        <w:t>福建省南翼建设工程有限公司2021年下半年公开招聘人员计划表</w:t>
      </w:r>
    </w:p>
    <w:p>
      <w:pPr>
        <w:pStyle w:val="22"/>
        <w:keepNext w:val="0"/>
        <w:keepLines w:val="0"/>
        <w:pageBreakBefore w:val="0"/>
        <w:kinsoku/>
        <w:wordWrap/>
        <w:overflowPunct/>
        <w:topLinePunct w:val="0"/>
        <w:autoSpaceDE/>
        <w:autoSpaceDN/>
        <w:bidi w:val="0"/>
        <w:adjustRightInd/>
        <w:snapToGrid/>
        <w:spacing w:line="600" w:lineRule="exact"/>
        <w:ind w:firstLine="600" w:firstLineChars="200"/>
        <w:textAlignment w:val="auto"/>
        <w:rPr>
          <w:rFonts w:hint="eastAsia" w:ascii="华文细黑" w:hAnsi="华文细黑" w:eastAsia="华文细黑" w:cs="华文细黑"/>
          <w:color w:val="auto"/>
          <w:sz w:val="30"/>
          <w:szCs w:val="30"/>
          <w:lang w:val="en-US" w:eastAsia="zh-CN"/>
        </w:rPr>
      </w:pPr>
    </w:p>
    <w:p>
      <w:pPr>
        <w:keepNext w:val="0"/>
        <w:keepLines w:val="0"/>
        <w:pageBreakBefore w:val="0"/>
        <w:kinsoku/>
        <w:wordWrap/>
        <w:overflowPunct/>
        <w:topLinePunct w:val="0"/>
        <w:autoSpaceDE/>
        <w:autoSpaceDN/>
        <w:bidi w:val="0"/>
        <w:adjustRightInd/>
        <w:snapToGrid/>
        <w:spacing w:line="600" w:lineRule="exact"/>
        <w:ind w:firstLine="3000" w:firstLineChars="1000"/>
        <w:textAlignment w:val="auto"/>
        <w:rPr>
          <w:rFonts w:hint="eastAsia" w:ascii="华文细黑" w:hAnsi="华文细黑" w:eastAsia="华文细黑" w:cs="华文细黑"/>
          <w:b w:val="0"/>
          <w:bCs w:val="0"/>
          <w:color w:val="auto"/>
          <w:sz w:val="30"/>
          <w:szCs w:val="30"/>
          <w:highlight w:val="none"/>
          <w:lang w:val="en-US"/>
        </w:rPr>
      </w:pPr>
      <w:r>
        <w:rPr>
          <w:rFonts w:hint="eastAsia" w:ascii="华文细黑" w:hAnsi="华文细黑" w:eastAsia="华文细黑" w:cs="华文细黑"/>
          <w:b w:val="0"/>
          <w:bCs w:val="0"/>
          <w:color w:val="auto"/>
          <w:sz w:val="30"/>
          <w:szCs w:val="30"/>
          <w:highlight w:val="none"/>
          <w:lang w:eastAsia="zh-CN"/>
        </w:rPr>
        <w:t>泉州市南翼置业发展集团有限责任公司</w:t>
      </w:r>
      <w:r>
        <w:rPr>
          <w:rFonts w:hint="eastAsia" w:ascii="华文细黑" w:hAnsi="华文细黑" w:eastAsia="华文细黑" w:cs="华文细黑"/>
          <w:b w:val="0"/>
          <w:bCs w:val="0"/>
          <w:color w:val="auto"/>
          <w:sz w:val="30"/>
          <w:szCs w:val="30"/>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600" w:lineRule="exact"/>
        <w:ind w:left="3326" w:leftChars="1584" w:firstLine="1500" w:firstLineChars="500"/>
        <w:textAlignment w:val="auto"/>
        <w:rPr>
          <w:rFonts w:hint="eastAsia" w:ascii="华文细黑" w:hAnsi="华文细黑" w:eastAsia="华文细黑" w:cs="华文细黑"/>
          <w:color w:val="000000" w:themeColor="text1"/>
          <w:spacing w:val="-2"/>
          <w:sz w:val="30"/>
          <w:szCs w:val="30"/>
          <w14:textFill>
            <w14:solidFill>
              <w14:schemeClr w14:val="tx1"/>
            </w14:solidFill>
          </w14:textFill>
        </w:rPr>
      </w:pPr>
      <w:r>
        <w:rPr>
          <w:rFonts w:hint="eastAsia" w:ascii="华文细黑" w:hAnsi="华文细黑" w:eastAsia="华文细黑" w:cs="华文细黑"/>
          <w:b w:val="0"/>
          <w:bCs w:val="0"/>
          <w:color w:val="auto"/>
          <w:sz w:val="30"/>
          <w:szCs w:val="30"/>
          <w:highlight w:val="none"/>
        </w:rPr>
        <w:t>202</w:t>
      </w:r>
      <w:r>
        <w:rPr>
          <w:rFonts w:hint="eastAsia" w:ascii="华文细黑" w:hAnsi="华文细黑" w:eastAsia="华文细黑" w:cs="华文细黑"/>
          <w:b w:val="0"/>
          <w:bCs w:val="0"/>
          <w:color w:val="auto"/>
          <w:sz w:val="30"/>
          <w:szCs w:val="30"/>
          <w:highlight w:val="none"/>
          <w:lang w:val="en-US" w:eastAsia="zh-CN"/>
        </w:rPr>
        <w:t>1</w:t>
      </w:r>
      <w:r>
        <w:rPr>
          <w:rFonts w:hint="eastAsia" w:ascii="华文细黑" w:hAnsi="华文细黑" w:eastAsia="华文细黑" w:cs="华文细黑"/>
          <w:b w:val="0"/>
          <w:bCs w:val="0"/>
          <w:color w:val="auto"/>
          <w:sz w:val="30"/>
          <w:szCs w:val="30"/>
          <w:highlight w:val="none"/>
        </w:rPr>
        <w:t>年</w:t>
      </w:r>
      <w:r>
        <w:rPr>
          <w:rFonts w:hint="eastAsia" w:ascii="华文细黑" w:hAnsi="华文细黑" w:eastAsia="华文细黑" w:cs="华文细黑"/>
          <w:b w:val="0"/>
          <w:bCs w:val="0"/>
          <w:color w:val="auto"/>
          <w:sz w:val="30"/>
          <w:szCs w:val="30"/>
          <w:highlight w:val="none"/>
          <w:lang w:val="en-US" w:eastAsia="zh-CN"/>
        </w:rPr>
        <w:t>9</w:t>
      </w:r>
      <w:r>
        <w:rPr>
          <w:rFonts w:hint="eastAsia" w:ascii="华文细黑" w:hAnsi="华文细黑" w:eastAsia="华文细黑" w:cs="华文细黑"/>
          <w:b w:val="0"/>
          <w:bCs w:val="0"/>
          <w:color w:val="auto"/>
          <w:sz w:val="30"/>
          <w:szCs w:val="30"/>
          <w:highlight w:val="none"/>
        </w:rPr>
        <w:t>月</w:t>
      </w:r>
      <w:r>
        <w:rPr>
          <w:rFonts w:hint="eastAsia" w:ascii="华文细黑" w:hAnsi="华文细黑" w:eastAsia="华文细黑" w:cs="华文细黑"/>
          <w:b w:val="0"/>
          <w:bCs w:val="0"/>
          <w:color w:val="auto"/>
          <w:sz w:val="30"/>
          <w:szCs w:val="30"/>
          <w:highlight w:val="none"/>
          <w:lang w:val="en-US" w:eastAsia="zh-CN"/>
        </w:rPr>
        <w:t>18</w:t>
      </w:r>
      <w:r>
        <w:rPr>
          <w:rFonts w:hint="eastAsia" w:ascii="华文细黑" w:hAnsi="华文细黑" w:eastAsia="华文细黑" w:cs="华文细黑"/>
          <w:b w:val="0"/>
          <w:bCs w:val="0"/>
          <w:color w:val="auto"/>
          <w:sz w:val="30"/>
          <w:szCs w:val="30"/>
          <w:highlight w:val="none"/>
        </w:rPr>
        <w:t>日</w:t>
      </w:r>
    </w:p>
    <w:sectPr>
      <w:footerReference r:id="rId3" w:type="default"/>
      <w:pgSz w:w="11906" w:h="16838"/>
      <w:pgMar w:top="1134" w:right="1134" w:bottom="1134" w:left="1134" w:header="992" w:footer="130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ED059F-6F5A-4700-98E5-10F2FBA39C4D}"/>
  </w:font>
  <w:font w:name="Arial">
    <w:panose1 w:val="020B0604020202020204"/>
    <w:charset w:val="01"/>
    <w:family w:val="swiss"/>
    <w:pitch w:val="default"/>
    <w:sig w:usb0="E0002AFF" w:usb1="C0007843" w:usb2="00000009" w:usb3="00000000" w:csb0="400001FF" w:csb1="FFFF0000"/>
    <w:embedRegular r:id="rId2" w:fontKey="{A3FA3EDE-C3BC-4910-A39A-ABE2D67FF56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E8C0316-1FAD-43F6-8E25-8449B1195450}"/>
  </w:font>
  <w:font w:name="Symbol">
    <w:panose1 w:val="05050102010706020507"/>
    <w:charset w:val="02"/>
    <w:family w:val="roman"/>
    <w:pitch w:val="default"/>
    <w:sig w:usb0="00000000" w:usb1="00000000" w:usb2="00000000" w:usb3="00000000" w:csb0="80000000" w:csb1="00000000"/>
    <w:embedRegular r:id="rId4" w:fontKey="{D4DBFEB8-1497-4A1C-BF04-A8D3A86C9DF0}"/>
  </w:font>
  <w:font w:name="Calibri">
    <w:panose1 w:val="020F0502020204030204"/>
    <w:charset w:val="00"/>
    <w:family w:val="swiss"/>
    <w:pitch w:val="default"/>
    <w:sig w:usb0="E00002FF" w:usb1="4000ACFF" w:usb2="00000001" w:usb3="00000000" w:csb0="2000019F" w:csb1="00000000"/>
    <w:embedRegular r:id="rId5" w:fontKey="{889C14FE-8A71-45D1-A195-6D2A9C7E2403}"/>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embedRegular r:id="rId6" w:fontKey="{C9B11443-8ECC-4A42-82E2-CC01EAA397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ind w:left="315" w:leftChars="150" w:right="315" w:rightChars="15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pPr>
                      <w:pStyle w:val="6"/>
                      <w:ind w:left="315" w:leftChars="150" w:right="315" w:rightChars="15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C913CF"/>
    <w:multiLevelType w:val="singleLevel"/>
    <w:tmpl w:val="C5C913CF"/>
    <w:lvl w:ilvl="0" w:tentative="0">
      <w:start w:val="4"/>
      <w:numFmt w:val="decimal"/>
      <w:suff w:val="nothing"/>
      <w:lvlText w:val="%1、"/>
      <w:lvlJc w:val="left"/>
    </w:lvl>
  </w:abstractNum>
  <w:abstractNum w:abstractNumId="1">
    <w:nsid w:val="C9E83461"/>
    <w:multiLevelType w:val="singleLevel"/>
    <w:tmpl w:val="C9E83461"/>
    <w:lvl w:ilvl="0" w:tentative="0">
      <w:start w:val="1"/>
      <w:numFmt w:val="chineseCounting"/>
      <w:suff w:val="nothing"/>
      <w:lvlText w:val="%1、"/>
      <w:lvlJc w:val="left"/>
      <w:rPr>
        <w:rFonts w:hint="eastAsia"/>
      </w:rPr>
    </w:lvl>
  </w:abstractNum>
  <w:abstractNum w:abstractNumId="2">
    <w:nsid w:val="E59E9774"/>
    <w:multiLevelType w:val="singleLevel"/>
    <w:tmpl w:val="E59E9774"/>
    <w:lvl w:ilvl="0" w:tentative="0">
      <w:start w:val="1"/>
      <w:numFmt w:val="decimal"/>
      <w:suff w:val="nothing"/>
      <w:lvlText w:val="（%1）"/>
      <w:lvlJc w:val="left"/>
    </w:lvl>
  </w:abstractNum>
  <w:abstractNum w:abstractNumId="3">
    <w:nsid w:val="01AAD3D7"/>
    <w:multiLevelType w:val="singleLevel"/>
    <w:tmpl w:val="01AAD3D7"/>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oNotShadeFormData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A57"/>
    <w:rsid w:val="0002310F"/>
    <w:rsid w:val="00051DFF"/>
    <w:rsid w:val="000B23CD"/>
    <w:rsid w:val="000C5041"/>
    <w:rsid w:val="000C6CD3"/>
    <w:rsid w:val="001150C6"/>
    <w:rsid w:val="00124C40"/>
    <w:rsid w:val="001422AC"/>
    <w:rsid w:val="0016395F"/>
    <w:rsid w:val="00172A27"/>
    <w:rsid w:val="0018247C"/>
    <w:rsid w:val="00183BF8"/>
    <w:rsid w:val="001931C6"/>
    <w:rsid w:val="001A1061"/>
    <w:rsid w:val="001D2AA1"/>
    <w:rsid w:val="001D386A"/>
    <w:rsid w:val="002022E5"/>
    <w:rsid w:val="0020754D"/>
    <w:rsid w:val="002114BE"/>
    <w:rsid w:val="002327B5"/>
    <w:rsid w:val="002357E0"/>
    <w:rsid w:val="0024148C"/>
    <w:rsid w:val="00250380"/>
    <w:rsid w:val="002B5FF8"/>
    <w:rsid w:val="002D2BAF"/>
    <w:rsid w:val="002E5891"/>
    <w:rsid w:val="0030548D"/>
    <w:rsid w:val="00313C3D"/>
    <w:rsid w:val="00324C0A"/>
    <w:rsid w:val="003663B7"/>
    <w:rsid w:val="00381777"/>
    <w:rsid w:val="003F6AC4"/>
    <w:rsid w:val="00410ADA"/>
    <w:rsid w:val="004165D7"/>
    <w:rsid w:val="00425D53"/>
    <w:rsid w:val="00437D55"/>
    <w:rsid w:val="00476BD4"/>
    <w:rsid w:val="00484F7A"/>
    <w:rsid w:val="00486435"/>
    <w:rsid w:val="004B4C5B"/>
    <w:rsid w:val="004B4F8C"/>
    <w:rsid w:val="004C115E"/>
    <w:rsid w:val="004D1517"/>
    <w:rsid w:val="0050660B"/>
    <w:rsid w:val="00526E95"/>
    <w:rsid w:val="00532DD0"/>
    <w:rsid w:val="00551B64"/>
    <w:rsid w:val="00561F20"/>
    <w:rsid w:val="00573EA3"/>
    <w:rsid w:val="005A0200"/>
    <w:rsid w:val="005A7084"/>
    <w:rsid w:val="005B1C98"/>
    <w:rsid w:val="005B6B69"/>
    <w:rsid w:val="005E0057"/>
    <w:rsid w:val="005F7993"/>
    <w:rsid w:val="00603CE3"/>
    <w:rsid w:val="006430A7"/>
    <w:rsid w:val="00655A37"/>
    <w:rsid w:val="00665EC1"/>
    <w:rsid w:val="00673BC2"/>
    <w:rsid w:val="00694A65"/>
    <w:rsid w:val="006A0323"/>
    <w:rsid w:val="006A5408"/>
    <w:rsid w:val="006D4DC1"/>
    <w:rsid w:val="006D5508"/>
    <w:rsid w:val="006D6A75"/>
    <w:rsid w:val="00701BCC"/>
    <w:rsid w:val="00705017"/>
    <w:rsid w:val="00733ECA"/>
    <w:rsid w:val="00762144"/>
    <w:rsid w:val="0076700A"/>
    <w:rsid w:val="007A74BB"/>
    <w:rsid w:val="007B68DA"/>
    <w:rsid w:val="007B7DDC"/>
    <w:rsid w:val="007C46DE"/>
    <w:rsid w:val="007C6A54"/>
    <w:rsid w:val="007C6D8E"/>
    <w:rsid w:val="007D7355"/>
    <w:rsid w:val="00815DFF"/>
    <w:rsid w:val="00823DC0"/>
    <w:rsid w:val="008257FD"/>
    <w:rsid w:val="0083326F"/>
    <w:rsid w:val="008445F9"/>
    <w:rsid w:val="00897955"/>
    <w:rsid w:val="008B3C3E"/>
    <w:rsid w:val="008B5A9C"/>
    <w:rsid w:val="008E44CA"/>
    <w:rsid w:val="008E7CDF"/>
    <w:rsid w:val="008F19BC"/>
    <w:rsid w:val="00900394"/>
    <w:rsid w:val="009060E1"/>
    <w:rsid w:val="009A67AF"/>
    <w:rsid w:val="009A7D50"/>
    <w:rsid w:val="009B1737"/>
    <w:rsid w:val="009C7015"/>
    <w:rsid w:val="009E550A"/>
    <w:rsid w:val="00A24A5B"/>
    <w:rsid w:val="00A27E18"/>
    <w:rsid w:val="00A62EA4"/>
    <w:rsid w:val="00A7660D"/>
    <w:rsid w:val="00A80506"/>
    <w:rsid w:val="00AA5067"/>
    <w:rsid w:val="00AD23D2"/>
    <w:rsid w:val="00B51515"/>
    <w:rsid w:val="00B54E83"/>
    <w:rsid w:val="00BB0272"/>
    <w:rsid w:val="00BB4C8B"/>
    <w:rsid w:val="00BC7A36"/>
    <w:rsid w:val="00BF060C"/>
    <w:rsid w:val="00C069AB"/>
    <w:rsid w:val="00C44359"/>
    <w:rsid w:val="00CA165C"/>
    <w:rsid w:val="00CB4D1A"/>
    <w:rsid w:val="00CD7F0A"/>
    <w:rsid w:val="00CF3EE0"/>
    <w:rsid w:val="00D02815"/>
    <w:rsid w:val="00D30A49"/>
    <w:rsid w:val="00D31E3D"/>
    <w:rsid w:val="00DB003B"/>
    <w:rsid w:val="00DB53DC"/>
    <w:rsid w:val="00E14272"/>
    <w:rsid w:val="00E51BC5"/>
    <w:rsid w:val="00E54B98"/>
    <w:rsid w:val="00E6198F"/>
    <w:rsid w:val="00E72CBC"/>
    <w:rsid w:val="00E97196"/>
    <w:rsid w:val="00ED3F17"/>
    <w:rsid w:val="00ED52AD"/>
    <w:rsid w:val="00EE01C9"/>
    <w:rsid w:val="00EE788A"/>
    <w:rsid w:val="00F34688"/>
    <w:rsid w:val="00F40E01"/>
    <w:rsid w:val="00F530CF"/>
    <w:rsid w:val="00F555B6"/>
    <w:rsid w:val="00F6485B"/>
    <w:rsid w:val="00F87405"/>
    <w:rsid w:val="00F879BF"/>
    <w:rsid w:val="00FA654D"/>
    <w:rsid w:val="00FD334D"/>
    <w:rsid w:val="00FD4596"/>
    <w:rsid w:val="00FE1C4C"/>
    <w:rsid w:val="00FF24A8"/>
    <w:rsid w:val="01993908"/>
    <w:rsid w:val="021D3CD2"/>
    <w:rsid w:val="029E29B3"/>
    <w:rsid w:val="03237BBA"/>
    <w:rsid w:val="03FF2C7F"/>
    <w:rsid w:val="048D03DD"/>
    <w:rsid w:val="04F55B7F"/>
    <w:rsid w:val="056815B3"/>
    <w:rsid w:val="05C52339"/>
    <w:rsid w:val="061E27D0"/>
    <w:rsid w:val="064407A9"/>
    <w:rsid w:val="07325D78"/>
    <w:rsid w:val="07AD6009"/>
    <w:rsid w:val="08D711FA"/>
    <w:rsid w:val="093A2782"/>
    <w:rsid w:val="0A563B9E"/>
    <w:rsid w:val="0A9B1778"/>
    <w:rsid w:val="0C736B12"/>
    <w:rsid w:val="0DA61597"/>
    <w:rsid w:val="0E3C05FF"/>
    <w:rsid w:val="0F3A0B95"/>
    <w:rsid w:val="0F730532"/>
    <w:rsid w:val="124F39E5"/>
    <w:rsid w:val="127610C6"/>
    <w:rsid w:val="12D43144"/>
    <w:rsid w:val="14286F0C"/>
    <w:rsid w:val="1493386C"/>
    <w:rsid w:val="15020D25"/>
    <w:rsid w:val="16D32B2F"/>
    <w:rsid w:val="16DE7ACE"/>
    <w:rsid w:val="16F57222"/>
    <w:rsid w:val="17926D14"/>
    <w:rsid w:val="18B60486"/>
    <w:rsid w:val="18CB20C0"/>
    <w:rsid w:val="1A783F9F"/>
    <w:rsid w:val="1B8C0F55"/>
    <w:rsid w:val="1C410AFE"/>
    <w:rsid w:val="1CFD25F9"/>
    <w:rsid w:val="1DD91FE3"/>
    <w:rsid w:val="1DE27258"/>
    <w:rsid w:val="1DF5102E"/>
    <w:rsid w:val="1E3F08A6"/>
    <w:rsid w:val="1E4457F4"/>
    <w:rsid w:val="1EDB1CFC"/>
    <w:rsid w:val="1F571AB4"/>
    <w:rsid w:val="1FB13FE2"/>
    <w:rsid w:val="20474DDE"/>
    <w:rsid w:val="205E77D5"/>
    <w:rsid w:val="21313AEB"/>
    <w:rsid w:val="21452D21"/>
    <w:rsid w:val="223766BF"/>
    <w:rsid w:val="244D685D"/>
    <w:rsid w:val="25F942A7"/>
    <w:rsid w:val="262F6F64"/>
    <w:rsid w:val="26E60C20"/>
    <w:rsid w:val="27D2269F"/>
    <w:rsid w:val="28726430"/>
    <w:rsid w:val="28C03916"/>
    <w:rsid w:val="28D17AF5"/>
    <w:rsid w:val="28DF6B00"/>
    <w:rsid w:val="299A2AA9"/>
    <w:rsid w:val="29EF5588"/>
    <w:rsid w:val="29F0006B"/>
    <w:rsid w:val="29F429C7"/>
    <w:rsid w:val="2A0E03A8"/>
    <w:rsid w:val="2A5A7976"/>
    <w:rsid w:val="2AD406E2"/>
    <w:rsid w:val="2B7B4592"/>
    <w:rsid w:val="2BDC47BA"/>
    <w:rsid w:val="2BE32993"/>
    <w:rsid w:val="2C925D43"/>
    <w:rsid w:val="2CE108BF"/>
    <w:rsid w:val="2EDF183C"/>
    <w:rsid w:val="30D10AE6"/>
    <w:rsid w:val="31C829A3"/>
    <w:rsid w:val="3329358A"/>
    <w:rsid w:val="33AD544F"/>
    <w:rsid w:val="352B5498"/>
    <w:rsid w:val="35B5721A"/>
    <w:rsid w:val="36D90CA8"/>
    <w:rsid w:val="36F637B8"/>
    <w:rsid w:val="379D30FA"/>
    <w:rsid w:val="38137FAF"/>
    <w:rsid w:val="384B7036"/>
    <w:rsid w:val="39031B5B"/>
    <w:rsid w:val="39367721"/>
    <w:rsid w:val="393B03E8"/>
    <w:rsid w:val="394D1C16"/>
    <w:rsid w:val="39B453E4"/>
    <w:rsid w:val="3A717403"/>
    <w:rsid w:val="3B785389"/>
    <w:rsid w:val="3C540B62"/>
    <w:rsid w:val="3D7154CC"/>
    <w:rsid w:val="3F00512D"/>
    <w:rsid w:val="3FC04D6F"/>
    <w:rsid w:val="42240CCB"/>
    <w:rsid w:val="4269578C"/>
    <w:rsid w:val="43762933"/>
    <w:rsid w:val="455168AC"/>
    <w:rsid w:val="4561163E"/>
    <w:rsid w:val="46614D78"/>
    <w:rsid w:val="46D65EC6"/>
    <w:rsid w:val="48847B91"/>
    <w:rsid w:val="48F40F0E"/>
    <w:rsid w:val="49E02737"/>
    <w:rsid w:val="4A364004"/>
    <w:rsid w:val="4B513E47"/>
    <w:rsid w:val="4CD85A76"/>
    <w:rsid w:val="4DC505EB"/>
    <w:rsid w:val="4E171551"/>
    <w:rsid w:val="4EBF155E"/>
    <w:rsid w:val="4F0E35DE"/>
    <w:rsid w:val="4F9D4FF5"/>
    <w:rsid w:val="4FD31013"/>
    <w:rsid w:val="4FF23D5E"/>
    <w:rsid w:val="512F5BF8"/>
    <w:rsid w:val="513846A4"/>
    <w:rsid w:val="51E93041"/>
    <w:rsid w:val="54FC6509"/>
    <w:rsid w:val="556672A8"/>
    <w:rsid w:val="55913765"/>
    <w:rsid w:val="55CA51D2"/>
    <w:rsid w:val="560D5BFA"/>
    <w:rsid w:val="560D6D43"/>
    <w:rsid w:val="5611420C"/>
    <w:rsid w:val="56A2707B"/>
    <w:rsid w:val="56C55913"/>
    <w:rsid w:val="56CC3305"/>
    <w:rsid w:val="57447DB5"/>
    <w:rsid w:val="58683382"/>
    <w:rsid w:val="5A9F2B32"/>
    <w:rsid w:val="5AC077A1"/>
    <w:rsid w:val="5B7A3740"/>
    <w:rsid w:val="5C593873"/>
    <w:rsid w:val="5CCC7DBE"/>
    <w:rsid w:val="5DAB52A5"/>
    <w:rsid w:val="5E750EC0"/>
    <w:rsid w:val="5EC33EF0"/>
    <w:rsid w:val="5FCB3CB2"/>
    <w:rsid w:val="609524CA"/>
    <w:rsid w:val="62747340"/>
    <w:rsid w:val="62817943"/>
    <w:rsid w:val="634F3CD5"/>
    <w:rsid w:val="63C53272"/>
    <w:rsid w:val="63DB090B"/>
    <w:rsid w:val="64284E68"/>
    <w:rsid w:val="6469054C"/>
    <w:rsid w:val="679053C5"/>
    <w:rsid w:val="684E4AAA"/>
    <w:rsid w:val="69027F38"/>
    <w:rsid w:val="69086AF8"/>
    <w:rsid w:val="69784B59"/>
    <w:rsid w:val="697E5EDF"/>
    <w:rsid w:val="69E3761E"/>
    <w:rsid w:val="6AE43EC3"/>
    <w:rsid w:val="6AEE568E"/>
    <w:rsid w:val="6B0B33AA"/>
    <w:rsid w:val="6BDE6202"/>
    <w:rsid w:val="6D776C7C"/>
    <w:rsid w:val="6F5059C0"/>
    <w:rsid w:val="6F935398"/>
    <w:rsid w:val="6FE1208C"/>
    <w:rsid w:val="7008145A"/>
    <w:rsid w:val="70387995"/>
    <w:rsid w:val="70D047C0"/>
    <w:rsid w:val="71CA3DAD"/>
    <w:rsid w:val="73823FEE"/>
    <w:rsid w:val="73A01D9B"/>
    <w:rsid w:val="766C42D6"/>
    <w:rsid w:val="767A1FE8"/>
    <w:rsid w:val="77787089"/>
    <w:rsid w:val="781E7F14"/>
    <w:rsid w:val="79280EDD"/>
    <w:rsid w:val="79626929"/>
    <w:rsid w:val="7B3C32FC"/>
    <w:rsid w:val="7C163492"/>
    <w:rsid w:val="7C7E6527"/>
    <w:rsid w:val="7CF1666A"/>
    <w:rsid w:val="7D1222A7"/>
    <w:rsid w:val="7D2F1B87"/>
    <w:rsid w:val="7D4078B9"/>
    <w:rsid w:val="7EC00B58"/>
    <w:rsid w:val="7F981C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locked/>
    <w:uiPriority w:val="0"/>
    <w:pPr>
      <w:spacing w:line="0" w:lineRule="atLeast"/>
      <w:ind w:left="1"/>
      <w:jc w:val="center"/>
      <w:textAlignment w:val="bottom"/>
      <w:outlineLvl w:val="1"/>
    </w:pPr>
    <w:rPr>
      <w:rFonts w:ascii="Times New Roman" w:hAnsi="Times New Roman"/>
      <w:color w:val="000000"/>
      <w:kern w:val="0"/>
      <w:sz w:val="28"/>
      <w:szCs w:val="20"/>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正文（缩进）"/>
    <w:basedOn w:val="1"/>
    <w:qFormat/>
    <w:uiPriority w:val="99"/>
    <w:pPr>
      <w:ind w:firstLine="480" w:firstLineChars="200"/>
    </w:pPr>
  </w:style>
  <w:style w:type="paragraph" w:styleId="4">
    <w:name w:val="Normal Indent"/>
    <w:basedOn w:val="1"/>
    <w:qFormat/>
    <w:uiPriority w:val="99"/>
    <w:pPr>
      <w:ind w:firstLine="420" w:firstLineChars="200"/>
    </w:pPr>
  </w:style>
  <w:style w:type="paragraph" w:styleId="5">
    <w:name w:val="Body Text Indent"/>
    <w:basedOn w:val="1"/>
    <w:next w:val="1"/>
    <w:qFormat/>
    <w:uiPriority w:val="0"/>
    <w:pPr>
      <w:spacing w:after="120"/>
      <w:ind w:left="420" w:leftChars="200"/>
    </w:p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semiHidden/>
    <w:unhideWhenUsed/>
    <w:qFormat/>
    <w:uiPriority w:val="99"/>
    <w:pPr>
      <w:spacing w:beforeAutospacing="1" w:afterAutospacing="1"/>
      <w:jc w:val="left"/>
    </w:pPr>
    <w:rPr>
      <w:kern w:val="0"/>
      <w:sz w:val="24"/>
    </w:rPr>
  </w:style>
  <w:style w:type="paragraph" w:styleId="9">
    <w:name w:val="Body Text First Indent 2"/>
    <w:basedOn w:val="5"/>
    <w:qFormat/>
    <w:uiPriority w:val="0"/>
    <w:pPr>
      <w:spacing w:line="360" w:lineRule="auto"/>
      <w:ind w:left="0" w:leftChars="0" w:firstLine="420" w:firstLineChars="200"/>
    </w:pPr>
    <w:rPr>
      <w:rFonts w:ascii="宋体" w:hAnsi="宋体" w:cs="宋体"/>
      <w:sz w:val="28"/>
      <w:szCs w:val="28"/>
    </w:r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99"/>
    <w:rPr>
      <w:rFonts w:ascii="Calibri" w:hAnsi="Calibri" w:eastAsia="宋体" w:cs="Times New Roman"/>
    </w:rPr>
  </w:style>
  <w:style w:type="character" w:styleId="14">
    <w:name w:val="Emphasis"/>
    <w:basedOn w:val="12"/>
    <w:qFormat/>
    <w:locked/>
    <w:uiPriority w:val="0"/>
    <w:rPr>
      <w:i/>
    </w:rPr>
  </w:style>
  <w:style w:type="character" w:customStyle="1" w:styleId="15">
    <w:name w:val="页脚 Char"/>
    <w:basedOn w:val="12"/>
    <w:link w:val="6"/>
    <w:semiHidden/>
    <w:qFormat/>
    <w:uiPriority w:val="99"/>
    <w:rPr>
      <w:rFonts w:ascii="Calibri" w:hAnsi="Calibri"/>
      <w:sz w:val="18"/>
      <w:szCs w:val="18"/>
    </w:rPr>
  </w:style>
  <w:style w:type="character" w:customStyle="1" w:styleId="16">
    <w:name w:val="页眉 Char"/>
    <w:basedOn w:val="12"/>
    <w:link w:val="7"/>
    <w:semiHidden/>
    <w:qFormat/>
    <w:uiPriority w:val="99"/>
    <w:rPr>
      <w:rFonts w:ascii="Calibri" w:hAnsi="Calibri"/>
      <w:sz w:val="18"/>
      <w:szCs w:val="18"/>
    </w:rPr>
  </w:style>
  <w:style w:type="paragraph" w:styleId="17">
    <w:name w:val="List Paragraph"/>
    <w:basedOn w:val="1"/>
    <w:qFormat/>
    <w:uiPriority w:val="99"/>
    <w:pPr>
      <w:widowControl/>
      <w:ind w:firstLine="420"/>
    </w:pPr>
    <w:rPr>
      <w:rFonts w:cs="宋体"/>
      <w:kern w:val="0"/>
      <w:szCs w:val="21"/>
    </w:rPr>
  </w:style>
  <w:style w:type="paragraph" w:customStyle="1" w:styleId="18">
    <w:name w:val="!正文ctrl+s"/>
    <w:qFormat/>
    <w:uiPriority w:val="99"/>
    <w:pPr>
      <w:ind w:firstLine="480" w:firstLineChars="200"/>
    </w:pPr>
    <w:rPr>
      <w:rFonts w:ascii="宋体" w:hAnsi="宋体" w:eastAsia="宋体" w:cs="Times New Roman"/>
      <w:kern w:val="2"/>
      <w:sz w:val="24"/>
      <w:szCs w:val="24"/>
      <w:lang w:val="en-US" w:eastAsia="zh-CN" w:bidi="ar-SA"/>
    </w:rPr>
  </w:style>
  <w:style w:type="table" w:customStyle="1" w:styleId="19">
    <w:name w:val="网格型1"/>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
    <w:name w:val="NormalCharacter"/>
    <w:semiHidden/>
    <w:qFormat/>
    <w:uiPriority w:val="0"/>
  </w:style>
  <w:style w:type="character" w:customStyle="1" w:styleId="21">
    <w:name w:val="15"/>
    <w:basedOn w:val="12"/>
    <w:qFormat/>
    <w:uiPriority w:val="0"/>
    <w:rPr>
      <w:rFonts w:hint="default" w:ascii="Times New Roman" w:hAnsi="Times New Roman" w:cs="Times New Roman"/>
      <w:b/>
    </w:rPr>
  </w:style>
  <w:style w:type="paragraph" w:customStyle="1" w:styleId="22">
    <w:name w:val="p0"/>
    <w:basedOn w:val="1"/>
    <w:qFormat/>
    <w:uiPriority w:val="0"/>
    <w:pPr>
      <w:widowControl/>
      <w:spacing w:line="240" w:lineRule="auto"/>
    </w:pPr>
    <w:rPr>
      <w:rFonts w:eastAsia="宋体"/>
      <w:spacing w:val="0"/>
      <w:kern w:val="0"/>
      <w:sz w:val="21"/>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827</Words>
  <Characters>4716</Characters>
  <Lines>39</Lines>
  <Paragraphs>11</Paragraphs>
  <TotalTime>19</TotalTime>
  <ScaleCrop>false</ScaleCrop>
  <LinksUpToDate>false</LinksUpToDate>
  <CharactersWithSpaces>5532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2021-05-24T09:33:00Z</dcterms:created>
  <dc:creator>HP1</dc:creator>
  <cp:lastModifiedBy>Administrator</cp:lastModifiedBy>
  <cp:lastPrinted>2021-03-18T12:57:00Z</cp:lastPrinted>
  <dcterms:modified xsi:type="dcterms:W3CDTF">2021-09-19T02:25:04Z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RubyTemplateID">
    <vt:lpwstr>6</vt:lpwstr>
  </property>
  <property fmtid="{D5CDD505-2E9C-101B-9397-08002B2CF9AE}" pid="4" name="KSOSaveFontToCloudKey">
    <vt:lpwstr>0_btnclosed</vt:lpwstr>
  </property>
  <property fmtid="{D5CDD505-2E9C-101B-9397-08002B2CF9AE}" pid="5" name="ICV">
    <vt:lpwstr>758614262B6F4469A8E1F851A5610A10</vt:lpwstr>
  </property>
</Properties>
</file>